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42A503BA" w:rsidR="00B12341" w:rsidRDefault="00E73A82" w:rsidP="00B12341">
      <w:pPr>
        <w:pStyle w:val="CRCoverPage"/>
        <w:tabs>
          <w:tab w:val="right" w:pos="9639"/>
        </w:tabs>
        <w:spacing w:after="0"/>
        <w:rPr>
          <w:b/>
          <w:noProof/>
          <w:sz w:val="24"/>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B718CA">
        <w:rPr>
          <w:b/>
          <w:noProof/>
          <w:sz w:val="24"/>
        </w:rPr>
        <w:t>6</w:t>
      </w:r>
      <w:r w:rsidR="00EB309F">
        <w:rPr>
          <w:b/>
          <w:noProof/>
          <w:sz w:val="24"/>
        </w:rPr>
        <w:t>-bis-e</w:t>
      </w:r>
      <w:r w:rsidR="00DC5180" w:rsidRPr="0033027D">
        <w:rPr>
          <w:b/>
          <w:noProof/>
          <w:sz w:val="24"/>
        </w:rPr>
        <w:tab/>
      </w:r>
      <w:r w:rsidR="00E90B39" w:rsidRPr="00E90B39">
        <w:rPr>
          <w:b/>
          <w:noProof/>
          <w:sz w:val="24"/>
        </w:rPr>
        <w:t>R4-2304127</w:t>
      </w:r>
    </w:p>
    <w:p w14:paraId="63C63B34" w14:textId="657299E1" w:rsidR="001512D7" w:rsidRPr="0010618D" w:rsidRDefault="00F56B05" w:rsidP="00B12341">
      <w:pPr>
        <w:pStyle w:val="CRCoverPage"/>
        <w:tabs>
          <w:tab w:val="right" w:pos="9639"/>
        </w:tabs>
        <w:spacing w:after="0"/>
        <w:rPr>
          <w:rFonts w:cs="Arial"/>
          <w:bCs/>
        </w:rPr>
      </w:pPr>
      <w:proofErr w:type="gramStart"/>
      <w:r>
        <w:rPr>
          <w:rFonts w:cs="Arial"/>
          <w:b/>
          <w:sz w:val="24"/>
        </w:rPr>
        <w:t>Online,,</w:t>
      </w:r>
      <w:proofErr w:type="gramEnd"/>
      <w:r>
        <w:rPr>
          <w:rFonts w:cs="Arial"/>
          <w:b/>
          <w:sz w:val="24"/>
        </w:rPr>
        <w:t xml:space="preserve"> </w:t>
      </w:r>
      <w:r w:rsidR="00D93608">
        <w:rPr>
          <w:rFonts w:cs="Arial"/>
          <w:b/>
          <w:sz w:val="24"/>
        </w:rPr>
        <w:t>1</w:t>
      </w:r>
      <w:r w:rsidR="00721B62">
        <w:rPr>
          <w:rFonts w:cs="Arial"/>
          <w:b/>
          <w:sz w:val="24"/>
        </w:rPr>
        <w:t>7</w:t>
      </w:r>
      <w:r w:rsidR="00721B62" w:rsidRPr="00721B62">
        <w:rPr>
          <w:rFonts w:cs="Arial"/>
          <w:b/>
          <w:sz w:val="24"/>
          <w:vertAlign w:val="superscript"/>
        </w:rPr>
        <w:t>th</w:t>
      </w:r>
      <w:r w:rsidR="00721B62">
        <w:rPr>
          <w:rFonts w:cs="Arial"/>
          <w:b/>
          <w:sz w:val="24"/>
        </w:rPr>
        <w:t xml:space="preserve"> </w:t>
      </w:r>
      <w:r w:rsidR="00D93608">
        <w:rPr>
          <w:rFonts w:cs="Arial"/>
          <w:b/>
          <w:sz w:val="24"/>
        </w:rPr>
        <w:t>April</w:t>
      </w:r>
      <w:r w:rsidR="00721B62">
        <w:rPr>
          <w:rFonts w:cs="Arial"/>
          <w:b/>
          <w:sz w:val="24"/>
        </w:rPr>
        <w:t xml:space="preserve"> – </w:t>
      </w:r>
      <w:r w:rsidR="00D93608">
        <w:rPr>
          <w:rFonts w:cs="Arial"/>
          <w:b/>
          <w:sz w:val="24"/>
        </w:rPr>
        <w:t>26</w:t>
      </w:r>
      <w:r w:rsidR="00D93608">
        <w:rPr>
          <w:rFonts w:cs="Arial"/>
          <w:b/>
          <w:sz w:val="24"/>
          <w:vertAlign w:val="superscript"/>
        </w:rPr>
        <w:t>th</w:t>
      </w:r>
      <w:r w:rsidR="00721B62">
        <w:rPr>
          <w:rFonts w:cs="Arial"/>
          <w:b/>
          <w:sz w:val="24"/>
        </w:rPr>
        <w:t xml:space="preserve"> </w:t>
      </w:r>
      <w:r w:rsidR="00D93608">
        <w:rPr>
          <w:rFonts w:cs="Arial"/>
          <w:b/>
          <w:sz w:val="24"/>
        </w:rPr>
        <w:t>April</w:t>
      </w:r>
      <w:r w:rsidR="00721B62">
        <w:rPr>
          <w:rFonts w:cs="Arial"/>
          <w:b/>
          <w:sz w:val="24"/>
        </w:rPr>
        <w:t xml:space="preserve"> 2023</w:t>
      </w:r>
      <w:r w:rsidR="00766B19">
        <w:rPr>
          <w:rFonts w:cs="Arial"/>
          <w:b/>
          <w:sz w:val="24"/>
        </w:rPr>
        <w:br/>
      </w:r>
    </w:p>
    <w:p w14:paraId="46DA2A95" w14:textId="5F7329BD"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F77F2">
        <w:rPr>
          <w:rFonts w:ascii="Arial" w:hAnsi="Arial" w:cs="Arial"/>
          <w:b/>
        </w:rPr>
        <w:t>Switching period ambiguity</w:t>
      </w:r>
    </w:p>
    <w:p w14:paraId="3AA07729" w14:textId="77777777" w:rsidR="0010618D" w:rsidRPr="005E4466" w:rsidRDefault="0010618D" w:rsidP="0010618D">
      <w:pPr>
        <w:spacing w:after="60"/>
        <w:ind w:left="1985" w:hanging="1985"/>
        <w:rPr>
          <w:rFonts w:ascii="Arial" w:hAnsi="Arial" w:cs="Arial"/>
          <w:b/>
        </w:rPr>
      </w:pPr>
    </w:p>
    <w:p w14:paraId="3908425A" w14:textId="064DAA2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r w:rsidR="00495ABB">
        <w:rPr>
          <w:rFonts w:ascii="Arial" w:hAnsi="Arial" w:cs="Arial"/>
          <w:b/>
        </w:rPr>
        <w:t>, Nokia</w:t>
      </w:r>
    </w:p>
    <w:p w14:paraId="0CE6441A" w14:textId="77777777" w:rsidR="0010618D" w:rsidRPr="005E4466" w:rsidRDefault="0010618D" w:rsidP="000F7ECB">
      <w:pPr>
        <w:spacing w:after="60"/>
        <w:ind w:left="1985" w:hanging="1985"/>
        <w:rPr>
          <w:rFonts w:ascii="Arial" w:hAnsi="Arial" w:cs="Arial"/>
          <w:b/>
        </w:rPr>
      </w:pPr>
    </w:p>
    <w:p w14:paraId="78CF3EE8" w14:textId="56BCBB6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34590">
        <w:rPr>
          <w:rFonts w:ascii="Arial" w:hAnsi="Arial" w:cs="Arial"/>
          <w:b/>
        </w:rPr>
        <w:t>7.2.1</w:t>
      </w:r>
    </w:p>
    <w:p w14:paraId="41AD4397" w14:textId="24F0DA4B"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CF77F2">
        <w:rPr>
          <w:rFonts w:ascii="Arial" w:hAnsi="Arial" w:cs="Arial"/>
          <w:b/>
        </w:rPr>
        <w:t>6</w:t>
      </w:r>
    </w:p>
    <w:p w14:paraId="04CD946E" w14:textId="792BE17C" w:rsidR="00BD0ED2"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r w:rsidR="00B373B5" w:rsidRPr="00B373B5">
        <w:rPr>
          <w:rFonts w:ascii="Arial" w:hAnsi="Arial" w:cs="Arial"/>
          <w:b/>
        </w:rPr>
        <w:t>NR_RF_FR1-Core</w:t>
      </w:r>
    </w:p>
    <w:p w14:paraId="3EDAE914" w14:textId="0BC2C412"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w:t>
      </w:r>
      <w:r w:rsidR="00B373B5">
        <w:rPr>
          <w:rFonts w:ascii="Arial" w:hAnsi="Arial" w:cs="Arial"/>
          <w:b/>
        </w:rPr>
        <w:t>4</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475A7A22" w14:textId="7778BE76" w:rsidR="004639D0" w:rsidRDefault="00734590" w:rsidP="000871AF">
      <w:r>
        <w:t xml:space="preserve">RAN4 </w:t>
      </w:r>
      <w:r w:rsidR="000A26E8">
        <w:t xml:space="preserve">received an LS [1] </w:t>
      </w:r>
      <w:r w:rsidR="00846755">
        <w:t xml:space="preserve">from RAN1 regarding their discussion on switching period location with a request to </w:t>
      </w:r>
      <w:r w:rsidR="00173BE6">
        <w:t xml:space="preserve">clarify </w:t>
      </w:r>
      <w:r w:rsidR="00C24AF0">
        <w:t>related subclauses</w:t>
      </w:r>
      <w:r w:rsidR="00F60E08">
        <w:t xml:space="preserve"> and that further ran1 specification changes are pending for ran4 speci</w:t>
      </w:r>
      <w:r w:rsidR="001A1176">
        <w:t>fication clarifications</w:t>
      </w:r>
      <w:r w:rsidR="00BC76B8">
        <w:t>.</w:t>
      </w:r>
      <w:r w:rsidR="00C24AF0">
        <w:t xml:space="preserve"> In this paper we discuss background and </w:t>
      </w:r>
      <w:r w:rsidR="00C344E6">
        <w:t>reasons for clarifi</w:t>
      </w:r>
      <w:r w:rsidR="00AD4CF1">
        <w:t xml:space="preserve">cation and propose how specification can be further updated. </w:t>
      </w:r>
      <w:r w:rsidR="00BC76B8">
        <w:t xml:space="preserve"> </w:t>
      </w:r>
    </w:p>
    <w:p w14:paraId="6581351D" w14:textId="779AF9B3" w:rsidR="0065439C" w:rsidRPr="000A01CA" w:rsidRDefault="000A567D" w:rsidP="000A01CA">
      <w:pPr>
        <w:pStyle w:val="Heading1"/>
      </w:pPr>
      <w:r>
        <w:t xml:space="preserve">2. </w:t>
      </w:r>
      <w:r>
        <w:tab/>
      </w:r>
      <w:r w:rsidR="002A1C01">
        <w:t>Discussion</w:t>
      </w:r>
    </w:p>
    <w:p w14:paraId="5177F34C" w14:textId="4AC6D092" w:rsidR="001A1176" w:rsidRDefault="001A1176" w:rsidP="001A1176">
      <w:r>
        <w:t xml:space="preserve">RAN4 specification </w:t>
      </w:r>
      <w:r w:rsidR="002906BF">
        <w:t>for TX switching defines ON-OFF time masks</w:t>
      </w:r>
      <w:r w:rsidR="001B475E">
        <w:t xml:space="preserve"> for TX switching </w:t>
      </w:r>
      <w:r w:rsidR="00634992">
        <w:t xml:space="preserve">in clause 6.3A.3.3 </w:t>
      </w:r>
      <w:r w:rsidR="001B475E">
        <w:t xml:space="preserve">where </w:t>
      </w:r>
      <w:r w:rsidR="004816F8">
        <w:t xml:space="preserve">placement of the switching period and transient periods in relation to the switching periods are defined. </w:t>
      </w:r>
      <w:r w:rsidR="00845F30">
        <w:t xml:space="preserve">The </w:t>
      </w:r>
      <w:r w:rsidR="00C349D7">
        <w:t xml:space="preserve">time mask figures are drawn in pairs, one pair describes </w:t>
      </w:r>
      <w:r w:rsidR="00E6670B">
        <w:t xml:space="preserve">the two cases when </w:t>
      </w:r>
      <w:r w:rsidR="00845F30">
        <w:t xml:space="preserve">switching period is configured for </w:t>
      </w:r>
      <w:r w:rsidR="00C349D7">
        <w:t xml:space="preserve">one carrier or </w:t>
      </w:r>
      <w:proofErr w:type="spellStart"/>
      <w:proofErr w:type="gramStart"/>
      <w:r w:rsidR="00C349D7">
        <w:t>an</w:t>
      </w:r>
      <w:r w:rsidR="00E6670B">
        <w:t xml:space="preserve"> </w:t>
      </w:r>
      <w:r w:rsidR="00C349D7">
        <w:t>other</w:t>
      </w:r>
      <w:proofErr w:type="spellEnd"/>
      <w:proofErr w:type="gramEnd"/>
      <w:r w:rsidR="00C349D7">
        <w:t xml:space="preserve"> carrier</w:t>
      </w:r>
      <w:r w:rsidR="00173CC6">
        <w:t>. T</w:t>
      </w:r>
      <w:r w:rsidR="005D1953">
        <w:t>he</w:t>
      </w:r>
      <w:r w:rsidR="004108BB">
        <w:t xml:space="preserve">re are </w:t>
      </w:r>
      <w:proofErr w:type="gramStart"/>
      <w:r w:rsidR="00A7151A">
        <w:t>four</w:t>
      </w:r>
      <w:r w:rsidR="004108BB">
        <w:t xml:space="preserve"> time</w:t>
      </w:r>
      <w:proofErr w:type="gramEnd"/>
      <w:r w:rsidR="004108BB">
        <w:t xml:space="preserve"> mask</w:t>
      </w:r>
      <w:r w:rsidR="00A7151A">
        <w:t xml:space="preserve"> pairs</w:t>
      </w:r>
      <w:r w:rsidR="00E6670B">
        <w:t xml:space="preserve"> since in different releases there have been different work items that have defined different capabilities depending if </w:t>
      </w:r>
      <w:r w:rsidR="00433516">
        <w:t>switching is between carriers</w:t>
      </w:r>
      <w:r w:rsidR="00E25627">
        <w:t xml:space="preserve"> </w:t>
      </w:r>
      <w:r w:rsidR="00433516">
        <w:t>or bands</w:t>
      </w:r>
      <w:r w:rsidR="00F34724">
        <w:t xml:space="preserve"> </w:t>
      </w:r>
      <w:r w:rsidR="00433516">
        <w:t xml:space="preserve">and if one </w:t>
      </w:r>
      <w:r w:rsidR="00A035CE">
        <w:t xml:space="preserve">or both </w:t>
      </w:r>
      <w:r w:rsidR="00433516">
        <w:t>carrier</w:t>
      </w:r>
      <w:r w:rsidR="00A035CE">
        <w:t>s</w:t>
      </w:r>
      <w:r w:rsidR="00433516">
        <w:t xml:space="preserve"> can have one TX or two TX</w:t>
      </w:r>
      <w:r w:rsidR="00A035CE">
        <w:t xml:space="preserve"> and also if one band can have two component carriers. Essentially the switching </w:t>
      </w:r>
      <w:r w:rsidR="00A31507">
        <w:t xml:space="preserve">time mask is the same and for the purposes of this paper we can observe only one time mask. </w:t>
      </w:r>
      <w:r w:rsidR="0006272F">
        <w:t>S</w:t>
      </w:r>
      <w:r w:rsidR="00820CD7">
        <w:t xml:space="preserve">ame eight figures are repeated when SUL is </w:t>
      </w:r>
      <w:r w:rsidR="003F0865">
        <w:t>involved in clause 6.3C</w:t>
      </w:r>
      <w:r w:rsidR="0006272F">
        <w:t>.3.</w:t>
      </w:r>
    </w:p>
    <w:p w14:paraId="45E31C86" w14:textId="2097B6DC" w:rsidR="00466E32" w:rsidRPr="00965EE4" w:rsidRDefault="00A31507" w:rsidP="001A1176">
      <w:pPr>
        <w:rPr>
          <w:b/>
          <w:bCs/>
        </w:rPr>
      </w:pPr>
      <w:r w:rsidRPr="00965EE4">
        <w:rPr>
          <w:b/>
          <w:bCs/>
        </w:rPr>
        <w:t xml:space="preserve">Observation 1: </w:t>
      </w:r>
      <w:r w:rsidR="00F555E6" w:rsidRPr="00965EE4">
        <w:rPr>
          <w:b/>
          <w:bCs/>
        </w:rPr>
        <w:t>All Figure</w:t>
      </w:r>
      <w:r w:rsidR="000B6DBD" w:rsidRPr="00965EE4">
        <w:rPr>
          <w:b/>
          <w:bCs/>
        </w:rPr>
        <w:t xml:space="preserve"> pairs </w:t>
      </w:r>
      <w:r w:rsidR="00F555E6" w:rsidRPr="00965EE4">
        <w:rPr>
          <w:b/>
          <w:bCs/>
        </w:rPr>
        <w:t>6.3A.3.3.2-1a</w:t>
      </w:r>
      <w:r w:rsidR="000B6DBD" w:rsidRPr="00965EE4">
        <w:rPr>
          <w:b/>
          <w:bCs/>
        </w:rPr>
        <w:t xml:space="preserve"> and</w:t>
      </w:r>
      <w:r w:rsidR="00F555E6" w:rsidRPr="00965EE4">
        <w:rPr>
          <w:b/>
          <w:bCs/>
        </w:rPr>
        <w:t xml:space="preserve"> 6.3A.3.3.2-1b</w:t>
      </w:r>
      <w:r w:rsidR="000B6DBD" w:rsidRPr="00965EE4">
        <w:rPr>
          <w:b/>
          <w:bCs/>
        </w:rPr>
        <w:t>;</w:t>
      </w:r>
      <w:r w:rsidR="002B780D" w:rsidRPr="00965EE4">
        <w:rPr>
          <w:b/>
          <w:bCs/>
        </w:rPr>
        <w:t xml:space="preserve"> 6.3A.3.3.3-1a</w:t>
      </w:r>
      <w:r w:rsidR="000B6DBD" w:rsidRPr="00965EE4">
        <w:rPr>
          <w:b/>
          <w:bCs/>
        </w:rPr>
        <w:t xml:space="preserve"> and</w:t>
      </w:r>
      <w:r w:rsidR="002B780D" w:rsidRPr="00965EE4">
        <w:rPr>
          <w:b/>
          <w:bCs/>
        </w:rPr>
        <w:t xml:space="preserve"> 6.3A.3.3.3-1b</w:t>
      </w:r>
      <w:r w:rsidR="000B6DBD" w:rsidRPr="00965EE4">
        <w:rPr>
          <w:b/>
          <w:bCs/>
        </w:rPr>
        <w:t>;</w:t>
      </w:r>
      <w:r w:rsidR="002B780D" w:rsidRPr="00965EE4">
        <w:rPr>
          <w:b/>
          <w:bCs/>
        </w:rPr>
        <w:t xml:space="preserve"> 6.3A.3.3.4-1a</w:t>
      </w:r>
      <w:r w:rsidR="000B6DBD" w:rsidRPr="00965EE4">
        <w:rPr>
          <w:b/>
          <w:bCs/>
        </w:rPr>
        <w:t xml:space="preserve"> and</w:t>
      </w:r>
      <w:r w:rsidR="002B780D" w:rsidRPr="00965EE4">
        <w:rPr>
          <w:b/>
          <w:bCs/>
        </w:rPr>
        <w:t xml:space="preserve"> </w:t>
      </w:r>
      <w:r w:rsidR="000B6DBD" w:rsidRPr="00965EE4">
        <w:rPr>
          <w:b/>
          <w:bCs/>
        </w:rPr>
        <w:t xml:space="preserve">6.3A.3.3.4-1b; 6.3A.3.3.5-1a and 6.3A.3.3.5-1b describe the same requirement and also the requirement in each </w:t>
      </w:r>
      <w:r w:rsidR="00173CC6" w:rsidRPr="00965EE4">
        <w:rPr>
          <w:b/>
          <w:bCs/>
        </w:rPr>
        <w:t>figure in the pair is the same</w:t>
      </w:r>
      <w:r w:rsidR="00BD70D2" w:rsidRPr="00965EE4">
        <w:rPr>
          <w:b/>
          <w:bCs/>
        </w:rPr>
        <w:t>, only the configuration of the switching period is different</w:t>
      </w:r>
      <w:r w:rsidR="00173CC6" w:rsidRPr="00965EE4">
        <w:rPr>
          <w:b/>
          <w:bCs/>
        </w:rPr>
        <w:t xml:space="preserve">. </w:t>
      </w:r>
    </w:p>
    <w:p w14:paraId="189D1527" w14:textId="12AE821D" w:rsidR="00965EE4" w:rsidRDefault="00466E32" w:rsidP="001A1176">
      <w:r>
        <w:t>The ran1 discusses issue</w:t>
      </w:r>
      <w:r w:rsidR="0046440D">
        <w:t>s</w:t>
      </w:r>
      <w:r>
        <w:t xml:space="preserve"> that is common for all the </w:t>
      </w:r>
      <w:r w:rsidR="00820CD7">
        <w:t xml:space="preserve">clauses and figures in the </w:t>
      </w:r>
      <w:r w:rsidR="0046440D">
        <w:t>specification</w:t>
      </w:r>
      <w:r w:rsidR="00965EE4">
        <w:t xml:space="preserve"> and for the purpose of this paper, we can observe only on</w:t>
      </w:r>
      <w:r w:rsidR="009006ED">
        <w:t>e</w:t>
      </w:r>
      <w:r w:rsidR="00965EE4">
        <w:t xml:space="preserve"> of the figures.</w:t>
      </w:r>
    </w:p>
    <w:p w14:paraId="0A59F0AD" w14:textId="3DCB21B4" w:rsidR="00737C2A" w:rsidRDefault="00737C2A" w:rsidP="002F68F4">
      <w:pPr>
        <w:pStyle w:val="Heading2"/>
      </w:pPr>
      <w:r>
        <w:t>2.1</w:t>
      </w:r>
      <w:r>
        <w:tab/>
        <w:t xml:space="preserve">Slot </w:t>
      </w:r>
      <w:r w:rsidR="002F68F4">
        <w:t>boundary issue</w:t>
      </w:r>
    </w:p>
    <w:p w14:paraId="7BF50220" w14:textId="75098C58" w:rsidR="00A01684" w:rsidRDefault="00965EE4" w:rsidP="001A1176">
      <w:r>
        <w:t xml:space="preserve">The </w:t>
      </w:r>
      <w:r w:rsidR="00D464CD">
        <w:t xml:space="preserve">switching period is not explicitly indicated to the UE in any </w:t>
      </w:r>
      <w:r w:rsidR="00277CEC">
        <w:t>way,</w:t>
      </w:r>
      <w:r w:rsidR="00D464CD">
        <w:t xml:space="preserve"> but the UE determines </w:t>
      </w:r>
      <w:r w:rsidR="00291EFC">
        <w:t>from the received UL grants when and how many TX’s it needs to switch to perform correct transmissions.</w:t>
      </w:r>
      <w:r w:rsidR="00D2166E">
        <w:t xml:space="preserve"> </w:t>
      </w:r>
      <w:r w:rsidR="00165BBE">
        <w:t xml:space="preserve">UL grants for one </w:t>
      </w:r>
      <w:r w:rsidR="00315E35">
        <w:t xml:space="preserve">UE </w:t>
      </w:r>
      <w:r w:rsidR="00165BBE">
        <w:t xml:space="preserve">can </w:t>
      </w:r>
      <w:r w:rsidR="00F1563C">
        <w:t>be scheduled for any symbol in a slot</w:t>
      </w:r>
      <w:r w:rsidR="00705073">
        <w:t xml:space="preserve"> and it is up to UE to decide when it performs </w:t>
      </w:r>
      <w:r w:rsidR="00EB122E">
        <w:t xml:space="preserve">the </w:t>
      </w:r>
      <w:r w:rsidR="00705073">
        <w:t xml:space="preserve">needed actions </w:t>
      </w:r>
      <w:r w:rsidR="00EB122E">
        <w:t xml:space="preserve">to </w:t>
      </w:r>
      <w:r w:rsidR="00F66E31">
        <w:t xml:space="preserve">change the BB TX chain to the correct RF TX chains. </w:t>
      </w:r>
      <w:r w:rsidR="0003750B">
        <w:t>The Figures draw switching period aligned with the slot/</w:t>
      </w:r>
      <w:proofErr w:type="spellStart"/>
      <w:r w:rsidR="0003750B">
        <w:t>subslot</w:t>
      </w:r>
      <w:proofErr w:type="spellEnd"/>
      <w:r w:rsidR="0003750B">
        <w:t xml:space="preserve"> boundary, as highlighted in the Figure 1</w:t>
      </w:r>
      <w:r w:rsidR="00A82363">
        <w:t xml:space="preserve"> with a blue arrow</w:t>
      </w:r>
      <w:r w:rsidR="0003750B">
        <w:t>.</w:t>
      </w:r>
      <w:r w:rsidR="00DA190B">
        <w:t xml:space="preserve"> It i</w:t>
      </w:r>
      <w:r w:rsidR="00727A42">
        <w:t>s</w:t>
      </w:r>
      <w:r w:rsidR="00DA190B">
        <w:t xml:space="preserve"> unclear what is the purpose of this slot boundary and especially </w:t>
      </w:r>
      <w:r w:rsidR="00727A42">
        <w:t xml:space="preserve">its relation to the switching period. </w:t>
      </w:r>
    </w:p>
    <w:p w14:paraId="489DE7C3" w14:textId="7C59FE3A" w:rsidR="00A01684" w:rsidRPr="00056B6B" w:rsidRDefault="00A01684" w:rsidP="001A1176">
      <w:pPr>
        <w:rPr>
          <w:b/>
          <w:bCs/>
        </w:rPr>
      </w:pPr>
      <w:r w:rsidRPr="00056B6B">
        <w:rPr>
          <w:b/>
          <w:bCs/>
        </w:rPr>
        <w:t xml:space="preserve">Observation 2: The </w:t>
      </w:r>
      <w:r w:rsidR="00056B6B" w:rsidRPr="00056B6B">
        <w:rPr>
          <w:b/>
          <w:bCs/>
        </w:rPr>
        <w:t xml:space="preserve">purpose of </w:t>
      </w:r>
      <w:r w:rsidRPr="00056B6B">
        <w:rPr>
          <w:b/>
          <w:bCs/>
        </w:rPr>
        <w:t>slot/</w:t>
      </w:r>
      <w:proofErr w:type="spellStart"/>
      <w:r w:rsidRPr="00056B6B">
        <w:rPr>
          <w:b/>
          <w:bCs/>
        </w:rPr>
        <w:t>subslot</w:t>
      </w:r>
      <w:proofErr w:type="spellEnd"/>
      <w:r w:rsidRPr="00056B6B">
        <w:rPr>
          <w:b/>
          <w:bCs/>
        </w:rPr>
        <w:t xml:space="preserve"> boundary is unc</w:t>
      </w:r>
      <w:r w:rsidR="00056B6B" w:rsidRPr="00056B6B">
        <w:rPr>
          <w:b/>
          <w:bCs/>
        </w:rPr>
        <w:t xml:space="preserve">lear in the time mask Figures for TX switching.  </w:t>
      </w:r>
    </w:p>
    <w:p w14:paraId="3FD1123A" w14:textId="5D8E45FD" w:rsidR="0003750B" w:rsidRDefault="00A82363" w:rsidP="00A82363">
      <w:pPr>
        <w:jc w:val="center"/>
      </w:pPr>
      <w:r w:rsidRPr="00A82363">
        <w:rPr>
          <w:noProof/>
        </w:rPr>
        <w:lastRenderedPageBreak/>
        <w:drawing>
          <wp:inline distT="0" distB="0" distL="0" distR="0" wp14:anchorId="646F4AE2" wp14:editId="4377FA82">
            <wp:extent cx="4610100" cy="1972885"/>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7365" cy="1975994"/>
                    </a:xfrm>
                    <a:prstGeom prst="rect">
                      <a:avLst/>
                    </a:prstGeom>
                    <a:noFill/>
                    <a:ln>
                      <a:noFill/>
                    </a:ln>
                  </pic:spPr>
                </pic:pic>
              </a:graphicData>
            </a:graphic>
          </wp:inline>
        </w:drawing>
      </w:r>
    </w:p>
    <w:p w14:paraId="774EC679" w14:textId="713855DD" w:rsidR="00466E32" w:rsidRDefault="00E45013" w:rsidP="00E45013">
      <w:pPr>
        <w:pStyle w:val="TF"/>
      </w:pPr>
      <w:r>
        <w:t xml:space="preserve">Figure 1. One of the TX switching </w:t>
      </w:r>
      <w:r w:rsidR="009006ED">
        <w:t>figure</w:t>
      </w:r>
      <w:r w:rsidR="00D05CDD">
        <w:t>s</w:t>
      </w:r>
      <w:r w:rsidR="009006ED">
        <w:t xml:space="preserve"> from 38.101-1 with issues that need clarifying highlighted.</w:t>
      </w:r>
      <w:r w:rsidR="00D464CD">
        <w:t xml:space="preserve"> </w:t>
      </w:r>
    </w:p>
    <w:p w14:paraId="4C0D44EA" w14:textId="22E8CAD4" w:rsidR="00802A88" w:rsidRDefault="00E96183" w:rsidP="00E96183">
      <w:r>
        <w:t xml:space="preserve">For the purposes of the RF requirements, </w:t>
      </w:r>
      <w:r w:rsidR="008A7A72">
        <w:t>using this slot/</w:t>
      </w:r>
      <w:proofErr w:type="spellStart"/>
      <w:r w:rsidR="008A7A72">
        <w:t>subslot</w:t>
      </w:r>
      <w:proofErr w:type="spellEnd"/>
      <w:r w:rsidR="008A7A72">
        <w:t xml:space="preserve"> boundary is </w:t>
      </w:r>
      <w:r w:rsidR="00E37068">
        <w:t xml:space="preserve">unnecessary, in addition </w:t>
      </w:r>
      <w:r w:rsidR="009366C9">
        <w:t xml:space="preserve">that it </w:t>
      </w:r>
      <w:r w:rsidR="001A1840">
        <w:t>seems to be wrong</w:t>
      </w:r>
      <w:r w:rsidR="00E37068">
        <w:t xml:space="preserve"> </w:t>
      </w:r>
      <w:r w:rsidR="001A1840">
        <w:t xml:space="preserve">in </w:t>
      </w:r>
      <w:r w:rsidR="00E37068">
        <w:t>ran1</w:t>
      </w:r>
      <w:r w:rsidR="001A1840">
        <w:t xml:space="preserve"> </w:t>
      </w:r>
      <w:r w:rsidR="00E37068">
        <w:t xml:space="preserve">view. </w:t>
      </w:r>
      <w:r w:rsidR="001A1840">
        <w:t xml:space="preserve">It should be then corrected </w:t>
      </w:r>
      <w:r w:rsidR="007C155A">
        <w:t>so that the requirement is clear and understandable for all</w:t>
      </w:r>
      <w:r w:rsidR="00E753E3">
        <w:t xml:space="preserve"> by updating figures with wording that implies UL grants/ UL scheduling </w:t>
      </w:r>
      <w:r w:rsidR="006B1914">
        <w:t xml:space="preserve">of the symbols instead </w:t>
      </w:r>
      <w:r w:rsidR="006B7293">
        <w:t>o</w:t>
      </w:r>
      <w:r w:rsidR="006B1914">
        <w:t xml:space="preserve">f </w:t>
      </w:r>
      <w:proofErr w:type="spellStart"/>
      <w:r w:rsidR="006B1914">
        <w:t>subslot</w:t>
      </w:r>
      <w:proofErr w:type="spellEnd"/>
      <w:r w:rsidR="006B1914">
        <w:t xml:space="preserve">/slots. </w:t>
      </w:r>
    </w:p>
    <w:p w14:paraId="7BFFEC80" w14:textId="732D85BE" w:rsidR="006B7293" w:rsidRPr="006774FF" w:rsidRDefault="006B1914" w:rsidP="00E96183">
      <w:pPr>
        <w:rPr>
          <w:b/>
          <w:bCs/>
        </w:rPr>
      </w:pPr>
      <w:r w:rsidRPr="006774FF">
        <w:rPr>
          <w:b/>
          <w:bCs/>
        </w:rPr>
        <w:t>Proposal</w:t>
      </w:r>
      <w:r w:rsidR="00AF1FA3">
        <w:rPr>
          <w:b/>
          <w:bCs/>
        </w:rPr>
        <w:t xml:space="preserve"> 1</w:t>
      </w:r>
      <w:r w:rsidRPr="006774FF">
        <w:rPr>
          <w:b/>
          <w:bCs/>
        </w:rPr>
        <w:t>: Update the ON-OFF time mask figure</w:t>
      </w:r>
      <w:r w:rsidR="006B7293" w:rsidRPr="006774FF">
        <w:rPr>
          <w:b/>
          <w:bCs/>
        </w:rPr>
        <w:t>s</w:t>
      </w:r>
      <w:r w:rsidRPr="006774FF">
        <w:rPr>
          <w:b/>
          <w:bCs/>
        </w:rPr>
        <w:t xml:space="preserve"> for TX switching</w:t>
      </w:r>
      <w:r w:rsidR="006B7293" w:rsidRPr="006774FF">
        <w:rPr>
          <w:b/>
          <w:bCs/>
        </w:rPr>
        <w:t xml:space="preserve"> by replacing the slot/</w:t>
      </w:r>
      <w:proofErr w:type="spellStart"/>
      <w:r w:rsidR="006B7293" w:rsidRPr="006774FF">
        <w:rPr>
          <w:b/>
          <w:bCs/>
        </w:rPr>
        <w:t>subslot</w:t>
      </w:r>
      <w:proofErr w:type="spellEnd"/>
      <w:r w:rsidR="006B7293" w:rsidRPr="006774FF">
        <w:rPr>
          <w:b/>
          <w:bCs/>
        </w:rPr>
        <w:t xml:space="preserve"> with reference to scheduled UL symbols. </w:t>
      </w:r>
    </w:p>
    <w:p w14:paraId="1942F7C6" w14:textId="1C1A819D" w:rsidR="00E96183" w:rsidRDefault="006B7293" w:rsidP="00E96183">
      <w:r>
        <w:t xml:space="preserve">A further optimising </w:t>
      </w:r>
      <w:r w:rsidR="00ED6FDE">
        <w:t xml:space="preserve">could be done by merging the </w:t>
      </w:r>
      <w:r w:rsidR="00094903">
        <w:t>two figures by replacing carrier 1 and carrier 2 with the carrier with</w:t>
      </w:r>
      <w:r w:rsidR="006774FF">
        <w:t xml:space="preserve"> and without</w:t>
      </w:r>
      <w:r w:rsidR="00094903">
        <w:t xml:space="preserve"> configured switching period</w:t>
      </w:r>
      <w:r w:rsidR="006774FF">
        <w:t xml:space="preserve">, example is provided in Figure 2. </w:t>
      </w:r>
    </w:p>
    <w:p w14:paraId="3FEB28E5" w14:textId="3E8631B8" w:rsidR="008F1509" w:rsidRDefault="00495DF7" w:rsidP="00E96183">
      <w:r w:rsidRPr="00495DF7">
        <w:rPr>
          <w:noProof/>
        </w:rPr>
        <w:drawing>
          <wp:inline distT="0" distB="0" distL="0" distR="0" wp14:anchorId="43AE7CBB" wp14:editId="1DA1812D">
            <wp:extent cx="6116320" cy="15913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6320" cy="1591310"/>
                    </a:xfrm>
                    <a:prstGeom prst="rect">
                      <a:avLst/>
                    </a:prstGeom>
                    <a:noFill/>
                    <a:ln>
                      <a:noFill/>
                    </a:ln>
                  </pic:spPr>
                </pic:pic>
              </a:graphicData>
            </a:graphic>
          </wp:inline>
        </w:drawing>
      </w:r>
    </w:p>
    <w:p w14:paraId="209AC2C9" w14:textId="4A7CFE71" w:rsidR="006774FF" w:rsidRDefault="006774FF" w:rsidP="008F1509">
      <w:pPr>
        <w:pStyle w:val="TF"/>
      </w:pPr>
      <w:r>
        <w:t xml:space="preserve">Figure 2. Merged and corrected ON-OFF time mask for TX switching. </w:t>
      </w:r>
    </w:p>
    <w:p w14:paraId="6BA45A0C" w14:textId="7505782C" w:rsidR="002F68F4" w:rsidRDefault="002F68F4" w:rsidP="00725E03">
      <w:pPr>
        <w:pStyle w:val="Heading2"/>
      </w:pPr>
      <w:r>
        <w:t>2.2</w:t>
      </w:r>
      <w:r>
        <w:tab/>
        <w:t xml:space="preserve">UL grant congestion </w:t>
      </w:r>
    </w:p>
    <w:p w14:paraId="04F267D8" w14:textId="77777777" w:rsidR="00546AA5" w:rsidRDefault="002F68F4" w:rsidP="00D93828">
      <w:r>
        <w:t xml:space="preserve">LS [1] discussion is confined to the situation when UE is not congested with UL grants and there is sufficient time to perform the </w:t>
      </w:r>
      <w:r w:rsidR="00725E03">
        <w:t>switching. In this case, the U</w:t>
      </w:r>
      <w:r w:rsidR="003955F7">
        <w:t>E</w:t>
      </w:r>
      <w:r w:rsidR="00E47430">
        <w:t xml:space="preserve"> does not need to puncture the transmission and observable behaviour of the UE independent of the setting of </w:t>
      </w:r>
      <w:proofErr w:type="spellStart"/>
      <w:r w:rsidR="006006F9" w:rsidRPr="006006F9">
        <w:rPr>
          <w:i/>
          <w:iCs/>
        </w:rPr>
        <w:t>uplinkTxSwitchingPeriodLocation</w:t>
      </w:r>
      <w:proofErr w:type="spellEnd"/>
      <w:r w:rsidR="00C278FF">
        <w:rPr>
          <w:i/>
          <w:iCs/>
        </w:rPr>
        <w:t xml:space="preserve"> </w:t>
      </w:r>
      <w:r w:rsidR="00C278FF">
        <w:t xml:space="preserve">whereas when UE is congested with UL grants it used the information </w:t>
      </w:r>
      <w:r w:rsidR="002F1C05">
        <w:t xml:space="preserve">from the IE to choose the carrier/band to puncture </w:t>
      </w:r>
      <w:r w:rsidR="00546AA5">
        <w:t>the UL transmission</w:t>
      </w:r>
      <w:r w:rsidR="006006F9">
        <w:t>.</w:t>
      </w:r>
    </w:p>
    <w:p w14:paraId="51F1C720" w14:textId="38B169E2" w:rsidR="009D0EDC" w:rsidRDefault="006006F9" w:rsidP="00DE1BB9">
      <w:r>
        <w:t xml:space="preserve">The RAN4 requirements, and the figures, are defined for the case when UE is congested with UL grants and UE </w:t>
      </w:r>
      <w:proofErr w:type="gramStart"/>
      <w:r w:rsidR="003955F7">
        <w:t>has to</w:t>
      </w:r>
      <w:proofErr w:type="gramEnd"/>
      <w:r w:rsidR="003955F7">
        <w:t xml:space="preserve"> puncture the </w:t>
      </w:r>
      <w:r w:rsidR="006C2D46">
        <w:t xml:space="preserve">UL transmissions. </w:t>
      </w:r>
      <w:r w:rsidR="00802A88">
        <w:t xml:space="preserve">We found out this very recently in an </w:t>
      </w:r>
      <w:r w:rsidR="001D3424">
        <w:t>offline</w:t>
      </w:r>
      <w:r w:rsidR="00802A88">
        <w:t xml:space="preserve"> discussion among interested companies to who this issue </w:t>
      </w:r>
      <w:r w:rsidR="009D0EDC">
        <w:t>seemed</w:t>
      </w:r>
      <w:r w:rsidR="00802A88">
        <w:t xml:space="preserve"> clear. </w:t>
      </w:r>
      <w:r w:rsidR="00BD4B76">
        <w:t xml:space="preserve">However, this condition </w:t>
      </w:r>
      <w:r w:rsidR="00DC0850">
        <w:t xml:space="preserve">of congested UL grants </w:t>
      </w:r>
      <w:r w:rsidR="00BD4B76">
        <w:t>is not written in the ran4 specification</w:t>
      </w:r>
      <w:r w:rsidR="00DC0850">
        <w:t xml:space="preserve"> or the UE behaviour w</w:t>
      </w:r>
      <w:r w:rsidR="00417080">
        <w:t>hen</w:t>
      </w:r>
      <w:r w:rsidR="00DC0850">
        <w:t xml:space="preserve"> it is not congested with UL grants</w:t>
      </w:r>
      <w:r w:rsidR="00A41D60">
        <w:t xml:space="preserve">. RAN5 also tests UE switching period this way, assigning grants </w:t>
      </w:r>
      <w:r w:rsidR="00AF38DD">
        <w:t>without</w:t>
      </w:r>
      <w:r w:rsidR="008F5BA3">
        <w:t xml:space="preserve"> a gap for both carriers. </w:t>
      </w:r>
    </w:p>
    <w:p w14:paraId="602BA135" w14:textId="312BDC4E" w:rsidR="00F41E01" w:rsidRPr="008F5BA3" w:rsidRDefault="00F41E01" w:rsidP="00DE1BB9">
      <w:pPr>
        <w:rPr>
          <w:b/>
          <w:bCs/>
        </w:rPr>
      </w:pPr>
      <w:r w:rsidRPr="008F5BA3">
        <w:rPr>
          <w:b/>
          <w:bCs/>
        </w:rPr>
        <w:t>Observation</w:t>
      </w:r>
      <w:r w:rsidR="008F5BA3" w:rsidRPr="008F5BA3">
        <w:rPr>
          <w:b/>
          <w:bCs/>
        </w:rPr>
        <w:t xml:space="preserve">: All the relevant condition assumed by companies for the TX switching requirements are not written in the specification </w:t>
      </w:r>
    </w:p>
    <w:p w14:paraId="00C535A7" w14:textId="77777777" w:rsidR="0081310A" w:rsidRDefault="002E008C" w:rsidP="00DE1BB9">
      <w:r>
        <w:t xml:space="preserve">Nokia paper </w:t>
      </w:r>
      <w:r w:rsidR="009D0EDC">
        <w:t>[</w:t>
      </w:r>
      <w:r w:rsidR="00132C09">
        <w:t>2</w:t>
      </w:r>
      <w:r w:rsidR="009D0EDC">
        <w:t xml:space="preserve">] </w:t>
      </w:r>
      <w:r>
        <w:t xml:space="preserve">solves the issue </w:t>
      </w:r>
      <w:r w:rsidR="00132C09">
        <w:t xml:space="preserve">and we support the clarification in their CRs </w:t>
      </w:r>
      <w:r w:rsidR="0081310A">
        <w:t>[3]</w:t>
      </w:r>
    </w:p>
    <w:p w14:paraId="4CA8AB27" w14:textId="00228F04" w:rsidR="0081310A" w:rsidRDefault="0081310A" w:rsidP="0081310A">
      <w:pPr>
        <w:pStyle w:val="Heading2"/>
      </w:pPr>
      <w:r>
        <w:lastRenderedPageBreak/>
        <w:t>2.3</w:t>
      </w:r>
      <w:r>
        <w:tab/>
        <w:t>Location of the switching period</w:t>
      </w:r>
    </w:p>
    <w:p w14:paraId="3FF3B099" w14:textId="172425E0" w:rsidR="002E008C" w:rsidRDefault="0081310A" w:rsidP="00DE1BB9">
      <w:r>
        <w:t xml:space="preserve">Nokia paper explains the ambiguity if the switching period </w:t>
      </w:r>
      <w:proofErr w:type="gramStart"/>
      <w:r>
        <w:t>is locat</w:t>
      </w:r>
      <w:r w:rsidR="00D249DC">
        <w:t>e</w:t>
      </w:r>
      <w:r>
        <w:t>d in</w:t>
      </w:r>
      <w:proofErr w:type="gramEnd"/>
      <w:r>
        <w:t xml:space="preserve"> the carrier 2 but the carrier 1 </w:t>
      </w:r>
      <w:r w:rsidR="00D249DC">
        <w:t>grants end before the slot boundaries. Their paper prop</w:t>
      </w:r>
      <w:r w:rsidR="00FA7EC7">
        <w:t>o</w:t>
      </w:r>
      <w:r w:rsidR="00D249DC">
        <w:t xml:space="preserve">ses to </w:t>
      </w:r>
      <w:r w:rsidR="00FA7EC7">
        <w:t xml:space="preserve">clarify the spec for this </w:t>
      </w:r>
      <w:proofErr w:type="gramStart"/>
      <w:r w:rsidR="00FA7EC7">
        <w:t>case</w:t>
      </w:r>
      <w:proofErr w:type="gramEnd"/>
      <w:r w:rsidR="00FA7EC7">
        <w:t xml:space="preserve"> </w:t>
      </w:r>
      <w:r w:rsidR="00132C09">
        <w:t xml:space="preserve">but we would like to further bring up the </w:t>
      </w:r>
      <w:r w:rsidR="00632408">
        <w:t>ambiguity if the switching period location and relation to T</w:t>
      </w:r>
      <w:r w:rsidR="00632408" w:rsidRPr="00632408">
        <w:rPr>
          <w:vertAlign w:val="subscript"/>
        </w:rPr>
        <w:t>0</w:t>
      </w:r>
      <w:r w:rsidR="00632408">
        <w:t xml:space="preserve"> in this condition. </w:t>
      </w:r>
      <w:r w:rsidR="00FA7EC7">
        <w:t xml:space="preserve">The WF from Rel-18 WI </w:t>
      </w:r>
      <w:r w:rsidR="00EC6717">
        <w:t xml:space="preserve">for Issue 1-4-2, copied in full to the Annex, shows RAN1 agreement where </w:t>
      </w:r>
      <w:r w:rsidR="0052717B">
        <w:t>it says:</w:t>
      </w:r>
    </w:p>
    <w:p w14:paraId="49C7D0C6" w14:textId="24004D9D" w:rsidR="0052717B" w:rsidRPr="0052717B" w:rsidRDefault="0052717B" w:rsidP="0052717B">
      <w:pPr>
        <w:jc w:val="center"/>
        <w:rPr>
          <w:i/>
          <w:iCs/>
        </w:rPr>
      </w:pPr>
      <w:r w:rsidRPr="0052717B">
        <w:rPr>
          <w:i/>
          <w:iCs/>
        </w:rPr>
        <w:t>“The end of the switching period is located at the start of the UL transmissions on the switch-to carrier.”</w:t>
      </w:r>
    </w:p>
    <w:p w14:paraId="4ED3E34B" w14:textId="77777777" w:rsidR="00AF1FA3" w:rsidRDefault="0052717B" w:rsidP="00DE1BB9">
      <w:r>
        <w:t xml:space="preserve">Somehow, this agreement did not make its way to the </w:t>
      </w:r>
      <w:r w:rsidR="00EF1BC8">
        <w:t>LS</w:t>
      </w:r>
      <w:r w:rsidR="00AA3D7A">
        <w:t xml:space="preserve">, and what does it mean that </w:t>
      </w:r>
      <w:r w:rsidR="00787CE6">
        <w:t>this agreement is written</w:t>
      </w:r>
      <w:r w:rsidR="00AA3D7A">
        <w:t xml:space="preserve"> is in the R</w:t>
      </w:r>
      <w:r w:rsidR="00787CE6">
        <w:t>AN</w:t>
      </w:r>
      <w:r w:rsidR="00AA3D7A">
        <w:t>4 WF</w:t>
      </w:r>
      <w:r w:rsidR="00DD2376">
        <w:t xml:space="preserve"> is </w:t>
      </w:r>
      <w:proofErr w:type="gramStart"/>
      <w:r w:rsidR="00DD2376">
        <w:t>unclear</w:t>
      </w:r>
      <w:proofErr w:type="gramEnd"/>
      <w:r w:rsidR="00DD2376">
        <w:t xml:space="preserve"> but it can be assumed RAN4 worked and made agreements based on this knowledge in RAN4#106. </w:t>
      </w:r>
      <w:r w:rsidR="00296F52">
        <w:t xml:space="preserve">This agreement should be then written in the </w:t>
      </w:r>
      <w:r w:rsidR="00E904C1">
        <w:t xml:space="preserve">corresponding RAN4 requirements as </w:t>
      </w:r>
      <w:r w:rsidR="00A06CE7">
        <w:t xml:space="preserve">indicated in the LS. The simplest way would be to adopt </w:t>
      </w:r>
      <w:r w:rsidR="00591155">
        <w:t>the</w:t>
      </w:r>
      <w:r w:rsidR="00A06CE7">
        <w:t xml:space="preserve"> sentence </w:t>
      </w:r>
      <w:r w:rsidR="00591155">
        <w:t xml:space="preserve">directly from the RAN2 agreement in addition to the </w:t>
      </w:r>
      <w:r w:rsidR="00AF1FA3">
        <w:t xml:space="preserve">Nokia CR [2]. </w:t>
      </w:r>
    </w:p>
    <w:p w14:paraId="39003334" w14:textId="60987342" w:rsidR="00AF1FA3" w:rsidRPr="00BD340D" w:rsidRDefault="00AF1FA3" w:rsidP="00DE1BB9">
      <w:pPr>
        <w:rPr>
          <w:b/>
          <w:bCs/>
        </w:rPr>
      </w:pPr>
      <w:r w:rsidRPr="00BD340D">
        <w:rPr>
          <w:b/>
          <w:bCs/>
        </w:rPr>
        <w:t xml:space="preserve">Proposal 2: </w:t>
      </w:r>
      <w:r w:rsidR="006C5508" w:rsidRPr="00BD340D">
        <w:rPr>
          <w:b/>
          <w:bCs/>
        </w:rPr>
        <w:t xml:space="preserve">Append RAN4 rel-16 TX switching requirements </w:t>
      </w:r>
      <w:r w:rsidR="00AD4744" w:rsidRPr="00BD340D">
        <w:rPr>
          <w:b/>
          <w:bCs/>
        </w:rPr>
        <w:t>for</w:t>
      </w:r>
      <w:r w:rsidR="006C5508" w:rsidRPr="00BD340D">
        <w:rPr>
          <w:b/>
          <w:bCs/>
        </w:rPr>
        <w:t xml:space="preserve"> </w:t>
      </w:r>
      <w:r w:rsidR="00AD4744" w:rsidRPr="00BD340D">
        <w:rPr>
          <w:b/>
          <w:bCs/>
        </w:rPr>
        <w:t>the condition that</w:t>
      </w:r>
      <w:r w:rsidR="006C5508" w:rsidRPr="00BD340D">
        <w:rPr>
          <w:b/>
          <w:bCs/>
        </w:rPr>
        <w:t xml:space="preserve"> </w:t>
      </w:r>
      <w:r w:rsidR="00243921" w:rsidRPr="00BD340D">
        <w:rPr>
          <w:b/>
          <w:bCs/>
        </w:rPr>
        <w:t xml:space="preserve">there is no </w:t>
      </w:r>
      <w:r w:rsidR="006C5508" w:rsidRPr="00BD340D">
        <w:rPr>
          <w:b/>
          <w:bCs/>
        </w:rPr>
        <w:t>UL schedul</w:t>
      </w:r>
      <w:r w:rsidR="00D3343E" w:rsidRPr="00BD340D">
        <w:rPr>
          <w:b/>
          <w:bCs/>
        </w:rPr>
        <w:t>ing</w:t>
      </w:r>
      <w:r w:rsidR="00243921" w:rsidRPr="00BD340D">
        <w:rPr>
          <w:b/>
          <w:bCs/>
        </w:rPr>
        <w:t xml:space="preserve"> </w:t>
      </w:r>
      <w:r w:rsidR="001156D5" w:rsidRPr="00BD340D">
        <w:rPr>
          <w:b/>
          <w:bCs/>
        </w:rPr>
        <w:t xml:space="preserve">on either carrier </w:t>
      </w:r>
      <w:r w:rsidR="00243921" w:rsidRPr="00BD340D">
        <w:rPr>
          <w:b/>
          <w:bCs/>
        </w:rPr>
        <w:t xml:space="preserve">for the duration </w:t>
      </w:r>
      <w:r w:rsidR="00C7519E" w:rsidRPr="00BD340D">
        <w:rPr>
          <w:b/>
          <w:bCs/>
        </w:rPr>
        <w:t xml:space="preserve">of no less than the switching period </w:t>
      </w:r>
      <w:r w:rsidR="001156D5" w:rsidRPr="00BD340D">
        <w:rPr>
          <w:b/>
          <w:bCs/>
        </w:rPr>
        <w:t>between the carriers</w:t>
      </w:r>
      <w:r w:rsidR="00AD4744" w:rsidRPr="00BD340D">
        <w:rPr>
          <w:b/>
          <w:bCs/>
        </w:rPr>
        <w:t xml:space="preserve"> </w:t>
      </w:r>
      <w:r w:rsidR="00B711C6" w:rsidRPr="00BD340D">
        <w:rPr>
          <w:b/>
          <w:bCs/>
        </w:rPr>
        <w:t>with the clarification “</w:t>
      </w:r>
      <w:r w:rsidR="001156D5" w:rsidRPr="00BD340D">
        <w:rPr>
          <w:b/>
          <w:bCs/>
        </w:rPr>
        <w:t xml:space="preserve">the end of the switching period is located at the start of the UL transmissions on the switch-to </w:t>
      </w:r>
      <w:proofErr w:type="gramStart"/>
      <w:r w:rsidR="001156D5" w:rsidRPr="00BD340D">
        <w:rPr>
          <w:b/>
          <w:bCs/>
        </w:rPr>
        <w:t>carrier”</w:t>
      </w:r>
      <w:proofErr w:type="gramEnd"/>
    </w:p>
    <w:p w14:paraId="4C1CC1ED" w14:textId="645B9D5C" w:rsidR="0052717B" w:rsidRDefault="00B711C6" w:rsidP="00DE1BB9">
      <w:r>
        <w:t xml:space="preserve">More elaborate way would be to add a </w:t>
      </w:r>
      <w:r w:rsidR="00117BAE">
        <w:t>f</w:t>
      </w:r>
      <w:r>
        <w:t xml:space="preserve">igure in to the specification in addition of the text as follows: </w:t>
      </w:r>
    </w:p>
    <w:p w14:paraId="3C83464C" w14:textId="73EC8D19" w:rsidR="00A01F2D" w:rsidRDefault="00A01F2D" w:rsidP="00DE1BB9">
      <w:r w:rsidRPr="00A01F2D">
        <w:rPr>
          <w:noProof/>
        </w:rPr>
        <w:drawing>
          <wp:inline distT="0" distB="0" distL="0" distR="0" wp14:anchorId="7CC5B5C3" wp14:editId="4434461C">
            <wp:extent cx="6116320" cy="1899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1899285"/>
                    </a:xfrm>
                    <a:prstGeom prst="rect">
                      <a:avLst/>
                    </a:prstGeom>
                    <a:noFill/>
                    <a:ln>
                      <a:noFill/>
                    </a:ln>
                  </pic:spPr>
                </pic:pic>
              </a:graphicData>
            </a:graphic>
          </wp:inline>
        </w:drawing>
      </w:r>
    </w:p>
    <w:p w14:paraId="0738CA5B" w14:textId="595AB49B" w:rsidR="00CD0435" w:rsidRDefault="00CD0435" w:rsidP="00D506FF">
      <w:pPr>
        <w:pStyle w:val="Heading1"/>
        <w:ind w:left="0" w:firstLine="0"/>
      </w:pPr>
      <w:r>
        <w:t>Conclusion</w:t>
      </w:r>
    </w:p>
    <w:p w14:paraId="64ACC849" w14:textId="2FBBC5E2" w:rsidR="008233BF" w:rsidRDefault="008233BF" w:rsidP="001A405F">
      <w:r w:rsidRPr="008233BF">
        <w:t xml:space="preserve">We </w:t>
      </w:r>
      <w:proofErr w:type="gramStart"/>
      <w:r w:rsidR="007A6A88">
        <w:t>observed</w:t>
      </w:r>
      <w:proofErr w:type="gramEnd"/>
    </w:p>
    <w:p w14:paraId="658EF02F" w14:textId="1AE66843" w:rsidR="007A6A88" w:rsidRDefault="007A6A88" w:rsidP="007A6A88">
      <w:pPr>
        <w:rPr>
          <w:b/>
          <w:bCs/>
        </w:rPr>
      </w:pPr>
      <w:r w:rsidRPr="008F5BA3">
        <w:rPr>
          <w:b/>
          <w:bCs/>
        </w:rPr>
        <w:t xml:space="preserve">Observation: All the relevant condition assumed by companies for the TX switching requirements are not written in the specification </w:t>
      </w:r>
    </w:p>
    <w:p w14:paraId="7BA8CB78" w14:textId="692DC125" w:rsidR="007A6A88" w:rsidRPr="007A6A88" w:rsidRDefault="007A6A88" w:rsidP="007A6A88">
      <w:r w:rsidRPr="007A6A88">
        <w:t>We proposed:</w:t>
      </w:r>
    </w:p>
    <w:p w14:paraId="5B823104" w14:textId="77777777" w:rsidR="007A6A88" w:rsidRPr="006774FF" w:rsidRDefault="007A6A88" w:rsidP="007A6A88">
      <w:pPr>
        <w:rPr>
          <w:b/>
          <w:bCs/>
        </w:rPr>
      </w:pPr>
      <w:r w:rsidRPr="006774FF">
        <w:rPr>
          <w:b/>
          <w:bCs/>
        </w:rPr>
        <w:t>Proposal</w:t>
      </w:r>
      <w:r>
        <w:rPr>
          <w:b/>
          <w:bCs/>
        </w:rPr>
        <w:t xml:space="preserve"> 1</w:t>
      </w:r>
      <w:r w:rsidRPr="006774FF">
        <w:rPr>
          <w:b/>
          <w:bCs/>
        </w:rPr>
        <w:t>: Update the ON-OFF time mask figures for TX switching by replacing the slot/</w:t>
      </w:r>
      <w:proofErr w:type="spellStart"/>
      <w:r w:rsidRPr="006774FF">
        <w:rPr>
          <w:b/>
          <w:bCs/>
        </w:rPr>
        <w:t>subslot</w:t>
      </w:r>
      <w:proofErr w:type="spellEnd"/>
      <w:r w:rsidRPr="006774FF">
        <w:rPr>
          <w:b/>
          <w:bCs/>
        </w:rPr>
        <w:t xml:space="preserve"> with reference to scheduled UL symbols. </w:t>
      </w:r>
    </w:p>
    <w:p w14:paraId="4F14A1C5" w14:textId="298CD57A" w:rsidR="007A6A88" w:rsidRPr="00C70734" w:rsidRDefault="007A6A88" w:rsidP="001A405F">
      <w:pPr>
        <w:rPr>
          <w:b/>
          <w:bCs/>
        </w:rPr>
      </w:pPr>
      <w:r w:rsidRPr="00BD340D">
        <w:rPr>
          <w:b/>
          <w:bCs/>
        </w:rPr>
        <w:t xml:space="preserve">Proposal 2: Append RAN4 rel-16 TX switching requirements for the condition that there is no UL scheduling on either carrier for the duration of no less than the switching period between the carriers with the clarification “the end of the switching period is located at the start of the UL transmissions on the switch-to </w:t>
      </w:r>
      <w:proofErr w:type="gramStart"/>
      <w:r w:rsidRPr="00BD340D">
        <w:rPr>
          <w:b/>
          <w:bCs/>
        </w:rPr>
        <w:t>carrier”</w:t>
      </w:r>
      <w:proofErr w:type="gramEnd"/>
    </w:p>
    <w:p w14:paraId="11D8DF26" w14:textId="331351E0" w:rsidR="007018F3" w:rsidRDefault="007018F3" w:rsidP="00D506FF">
      <w:pPr>
        <w:pStyle w:val="Heading1"/>
        <w:ind w:left="0" w:firstLine="0"/>
      </w:pPr>
      <w:r>
        <w:t>Reference</w:t>
      </w:r>
    </w:p>
    <w:p w14:paraId="07C3BDCE" w14:textId="69621929" w:rsidR="00605176" w:rsidRDefault="007018F3" w:rsidP="000A26E8">
      <w:pPr>
        <w:pStyle w:val="B1"/>
      </w:pPr>
      <w:r>
        <w:t>[1]</w:t>
      </w:r>
      <w:r>
        <w:tab/>
      </w:r>
      <w:r w:rsidR="000A26E8" w:rsidRPr="000A26E8">
        <w:t>R4-2304008</w:t>
      </w:r>
      <w:r w:rsidR="000A26E8">
        <w:t xml:space="preserve"> (</w:t>
      </w:r>
      <w:r w:rsidR="00EE640E" w:rsidRPr="00EE640E">
        <w:t>R1-2302198</w:t>
      </w:r>
      <w:r w:rsidR="000A26E8">
        <w:t xml:space="preserve">), </w:t>
      </w:r>
      <w:r w:rsidR="000A26E8" w:rsidRPr="000A26E8">
        <w:t>LS on Rel-16 UL Tx Switching period</w:t>
      </w:r>
      <w:r w:rsidR="00EE640E">
        <w:t xml:space="preserve">, RAN1 (Nokia), RAN4#106-bis-e, Online, </w:t>
      </w:r>
      <w:r w:rsidR="00EB309F">
        <w:t>April 2023</w:t>
      </w:r>
    </w:p>
    <w:p w14:paraId="736C195A" w14:textId="7B621CEB" w:rsidR="002E008C" w:rsidRDefault="002E008C" w:rsidP="001D6D04">
      <w:pPr>
        <w:pStyle w:val="B1"/>
      </w:pPr>
      <w:r>
        <w:t xml:space="preserve">[2] </w:t>
      </w:r>
      <w:r w:rsidR="002A5B5D" w:rsidRPr="002A5B5D">
        <w:t>R4-2304945</w:t>
      </w:r>
      <w:r w:rsidR="001D6D04" w:rsidRPr="005F7204">
        <w:t xml:space="preserve">, </w:t>
      </w:r>
      <w:r w:rsidR="000701F5" w:rsidRPr="000701F5">
        <w:t>On clarification to the switching period location of the UL Tx Switching</w:t>
      </w:r>
      <w:r w:rsidR="000701F5">
        <w:t xml:space="preserve">, Nokia, </w:t>
      </w:r>
      <w:r w:rsidR="001D6D04">
        <w:t>3GPP TSG-RAN WG4 Meeting #106bis-e, Electronic Meeting, April 17 – 26, 2023</w:t>
      </w:r>
    </w:p>
    <w:p w14:paraId="3E76AC49" w14:textId="6F3102D9" w:rsidR="00377473" w:rsidRDefault="00377473" w:rsidP="000A26E8">
      <w:pPr>
        <w:pStyle w:val="B1"/>
      </w:pPr>
      <w:r>
        <w:t xml:space="preserve">[3] </w:t>
      </w:r>
      <w:r w:rsidR="003E22B3" w:rsidRPr="003E22B3">
        <w:t>R4-2304946</w:t>
      </w:r>
      <w:r w:rsidR="005F7204" w:rsidRPr="005F7204">
        <w:t xml:space="preserve">, Rel-16 </w:t>
      </w:r>
      <w:proofErr w:type="spellStart"/>
      <w:r w:rsidR="005F7204" w:rsidRPr="005F7204">
        <w:t>draftCR</w:t>
      </w:r>
      <w:proofErr w:type="spellEnd"/>
      <w:r w:rsidR="005F7204" w:rsidRPr="005F7204">
        <w:t xml:space="preserve"> to 38 101-1 for Clarification of UL Tx Switching, Nokia, Nokia Shanghai Bell, Qualcomm Incorporated</w:t>
      </w:r>
      <w:r w:rsidR="001D6D04">
        <w:t>, 3GPP TSG-RAN WG4 Meeting #106bis-e, Electronic Meeting, April 17 – 26, 2023</w:t>
      </w:r>
    </w:p>
    <w:p w14:paraId="498BB5B3" w14:textId="59E6AAEF" w:rsidR="00067FC3" w:rsidRDefault="00067FC3" w:rsidP="000A26E8">
      <w:pPr>
        <w:pStyle w:val="B1"/>
      </w:pPr>
      <w:r>
        <w:lastRenderedPageBreak/>
        <w:t xml:space="preserve">[4] </w:t>
      </w:r>
      <w:r w:rsidR="005E5BE2" w:rsidRPr="005E5BE2">
        <w:t>R4-2303693, “WF on Multi-carrier enhancements for NR”, China Telecom, 3GPP TSG-RAN4 Meeting #106, Athens, Greece, 27th Feb – 3rd March 2023</w:t>
      </w:r>
    </w:p>
    <w:p w14:paraId="5C5A9227" w14:textId="7DB4E0F9" w:rsidR="008A6061" w:rsidRDefault="008A6061" w:rsidP="00BE339B">
      <w:pPr>
        <w:pStyle w:val="B1"/>
      </w:pPr>
    </w:p>
    <w:p w14:paraId="1F27BB74" w14:textId="524F0285" w:rsidR="002342B7" w:rsidRDefault="002342B7" w:rsidP="00BE339B">
      <w:pPr>
        <w:pStyle w:val="B1"/>
      </w:pPr>
    </w:p>
    <w:p w14:paraId="3C2076B1" w14:textId="44763DFD" w:rsidR="002342B7" w:rsidRDefault="002342B7" w:rsidP="00BE339B">
      <w:pPr>
        <w:pStyle w:val="B1"/>
      </w:pPr>
    </w:p>
    <w:p w14:paraId="0734FD03" w14:textId="16DB175C" w:rsidR="002342B7" w:rsidRDefault="002342B7" w:rsidP="00BE339B">
      <w:pPr>
        <w:pStyle w:val="B1"/>
      </w:pPr>
    </w:p>
    <w:p w14:paraId="6E1BF1E5" w14:textId="411BD75A" w:rsidR="002342B7" w:rsidRDefault="002342B7">
      <w:pPr>
        <w:spacing w:after="0"/>
      </w:pPr>
      <w:r>
        <w:br w:type="page"/>
      </w:r>
    </w:p>
    <w:p w14:paraId="64216698" w14:textId="6D655817" w:rsidR="002342B7" w:rsidRDefault="002342B7" w:rsidP="00EC6717">
      <w:pPr>
        <w:pStyle w:val="Heading1"/>
      </w:pPr>
      <w:r>
        <w:lastRenderedPageBreak/>
        <w:t xml:space="preserve">Annex: </w:t>
      </w:r>
      <w:r w:rsidR="00EC6717">
        <w:t xml:space="preserve">Rel-16 </w:t>
      </w:r>
      <w:r>
        <w:t>Issue from WF</w:t>
      </w:r>
      <w:r w:rsidR="00EC6717">
        <w:t xml:space="preserve"> [4]</w:t>
      </w:r>
    </w:p>
    <w:p w14:paraId="55AEA6E6" w14:textId="77777777" w:rsidR="002342B7" w:rsidRDefault="002342B7" w:rsidP="002342B7">
      <w:pPr>
        <w:pStyle w:val="Heading4"/>
        <w:ind w:left="0" w:firstLine="0"/>
        <w:rPr>
          <w:sz w:val="22"/>
          <w:szCs w:val="22"/>
          <w:vertAlign w:val="subscript"/>
          <w:lang w:val="en-US"/>
        </w:rPr>
      </w:pPr>
      <w:r w:rsidRPr="006706F1">
        <w:rPr>
          <w:sz w:val="22"/>
          <w:szCs w:val="22"/>
          <w:lang w:val="en-US"/>
        </w:rPr>
        <w:t xml:space="preserve">Issue </w:t>
      </w:r>
      <w:r w:rsidRPr="006706F1">
        <w:rPr>
          <w:rFonts w:hint="eastAsia"/>
          <w:sz w:val="22"/>
          <w:szCs w:val="22"/>
          <w:lang w:val="en-US"/>
        </w:rPr>
        <w:t>1-</w:t>
      </w:r>
      <w:r w:rsidRPr="006706F1">
        <w:rPr>
          <w:sz w:val="22"/>
          <w:szCs w:val="22"/>
          <w:lang w:val="en-US"/>
        </w:rPr>
        <w:t>4</w:t>
      </w:r>
      <w:r w:rsidRPr="006706F1">
        <w:rPr>
          <w:rFonts w:hint="eastAsia"/>
          <w:sz w:val="22"/>
          <w:szCs w:val="22"/>
          <w:lang w:val="en-US"/>
        </w:rPr>
        <w:t>-</w:t>
      </w:r>
      <w:r w:rsidRPr="006706F1">
        <w:rPr>
          <w:sz w:val="22"/>
          <w:szCs w:val="22"/>
          <w:lang w:val="en-US"/>
        </w:rPr>
        <w:t xml:space="preserve">2: </w:t>
      </w:r>
      <w:r w:rsidRPr="006706F1">
        <w:rPr>
          <w:rFonts w:hint="eastAsia"/>
          <w:sz w:val="22"/>
          <w:szCs w:val="22"/>
          <w:lang w:val="en-US"/>
        </w:rPr>
        <w:t>L</w:t>
      </w:r>
      <w:r w:rsidRPr="006706F1">
        <w:rPr>
          <w:sz w:val="22"/>
          <w:szCs w:val="22"/>
          <w:lang w:val="en-US"/>
        </w:rPr>
        <w:t xml:space="preserve">ocation of switching period in relation to time </w:t>
      </w:r>
      <w:proofErr w:type="gramStart"/>
      <w:r w:rsidRPr="006706F1">
        <w:rPr>
          <w:sz w:val="22"/>
          <w:szCs w:val="22"/>
          <w:lang w:val="en-US"/>
        </w:rPr>
        <w:t>T</w:t>
      </w:r>
      <w:r w:rsidRPr="006706F1">
        <w:rPr>
          <w:sz w:val="22"/>
          <w:szCs w:val="22"/>
          <w:vertAlign w:val="subscript"/>
          <w:lang w:val="en-US"/>
        </w:rPr>
        <w:t>0</w:t>
      </w:r>
      <w:proofErr w:type="gramEnd"/>
    </w:p>
    <w:p w14:paraId="2845B281" w14:textId="77777777" w:rsidR="002342B7" w:rsidRPr="00A87A9C" w:rsidRDefault="002342B7" w:rsidP="002342B7">
      <w:pPr>
        <w:snapToGrid w:val="0"/>
        <w:spacing w:before="60" w:after="60"/>
        <w:rPr>
          <w:rFonts w:eastAsia="SimSun"/>
          <w:b/>
          <w:i/>
          <w:color w:val="0070C0"/>
          <w:sz w:val="21"/>
          <w:szCs w:val="21"/>
          <w:lang w:eastAsia="zh-CN"/>
        </w:rPr>
      </w:pPr>
      <w:r w:rsidRPr="00A87A9C">
        <w:rPr>
          <w:rFonts w:eastAsia="SimSun" w:hint="eastAsia"/>
          <w:b/>
          <w:i/>
          <w:color w:val="0070C0"/>
          <w:sz w:val="21"/>
          <w:szCs w:val="21"/>
          <w:lang w:eastAsia="zh-CN"/>
        </w:rPr>
        <w:t>Background:</w:t>
      </w:r>
    </w:p>
    <w:p w14:paraId="14DDB663" w14:textId="77777777" w:rsidR="002342B7" w:rsidRPr="00822111" w:rsidRDefault="002342B7" w:rsidP="002342B7">
      <w:pPr>
        <w:snapToGrid w:val="0"/>
        <w:spacing w:before="60" w:after="60"/>
        <w:rPr>
          <w:rFonts w:eastAsia="SimSun"/>
          <w:sz w:val="21"/>
          <w:szCs w:val="21"/>
          <w:lang w:eastAsia="zh-CN"/>
        </w:rPr>
      </w:pPr>
      <w:r w:rsidRPr="00822111">
        <w:rPr>
          <w:rFonts w:eastAsia="SimSun" w:hint="eastAsia"/>
          <w:sz w:val="21"/>
          <w:szCs w:val="21"/>
          <w:lang w:eastAsia="zh-CN"/>
        </w:rPr>
        <w:t xml:space="preserve">RAN1 agreement for </w:t>
      </w:r>
      <w:r w:rsidRPr="00822111">
        <w:rPr>
          <w:rFonts w:eastAsia="SimSun" w:hint="eastAsia"/>
          <w:b/>
          <w:sz w:val="21"/>
          <w:szCs w:val="21"/>
          <w:lang w:eastAsia="zh-CN"/>
        </w:rPr>
        <w:t>Rel-16 maintenance</w:t>
      </w:r>
      <w:r w:rsidRPr="00822111">
        <w:rPr>
          <w:rFonts w:eastAsia="SimSun" w:hint="eastAsia"/>
          <w:sz w:val="21"/>
          <w:szCs w:val="21"/>
          <w:lang w:eastAsia="zh-CN"/>
        </w:rPr>
        <w:t xml:space="preserve"> on Wednesday of this week (the green </w:t>
      </w:r>
      <w:r w:rsidRPr="00822111">
        <w:rPr>
          <w:rFonts w:eastAsia="SimSun"/>
          <w:sz w:val="21"/>
          <w:szCs w:val="21"/>
          <w:lang w:eastAsia="zh-CN"/>
        </w:rPr>
        <w:t>highlighted</w:t>
      </w:r>
      <w:r w:rsidRPr="00822111">
        <w:rPr>
          <w:rFonts w:eastAsia="SimSun" w:hint="eastAsia"/>
          <w:sz w:val="21"/>
          <w:szCs w:val="21"/>
          <w:lang w:eastAsia="zh-CN"/>
        </w:rPr>
        <w:t xml:space="preserve"> part has been agreed by RAN1)</w:t>
      </w:r>
    </w:p>
    <w:p w14:paraId="18AABE4C" w14:textId="77777777" w:rsidR="002342B7" w:rsidRDefault="002342B7" w:rsidP="002342B7">
      <w:pPr>
        <w:snapToGrid w:val="0"/>
        <w:spacing w:before="60" w:after="60"/>
        <w:rPr>
          <w:rFonts w:eastAsia="SimSun"/>
          <w:b/>
          <w:sz w:val="21"/>
          <w:szCs w:val="21"/>
          <w:lang w:eastAsia="zh-CN"/>
        </w:rPr>
      </w:pPr>
      <w:r w:rsidRPr="007E25C0">
        <w:rPr>
          <w:rFonts w:eastAsia="SimSun"/>
          <w:b/>
          <w:noProof/>
          <w:sz w:val="21"/>
          <w:szCs w:val="21"/>
          <w:lang w:val="en-US" w:eastAsia="zh-CN"/>
        </w:rPr>
        <w:drawing>
          <wp:inline distT="0" distB="0" distL="0" distR="0" wp14:anchorId="47F3AB15" wp14:editId="69F72163">
            <wp:extent cx="5976620" cy="2099258"/>
            <wp:effectExtent l="0" t="0" r="5080" b="0"/>
            <wp:docPr id="2" name="图片 2" descr="C:\Users\X270\AppData\Local\Temp\WeChat Files\e26d4f276a6c3a04bc923aff6ec71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270\AppData\Local\Temp\WeChat Files\e26d4f276a6c3a04bc923aff6ec714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6620" cy="2099258"/>
                    </a:xfrm>
                    <a:prstGeom prst="rect">
                      <a:avLst/>
                    </a:prstGeom>
                    <a:noFill/>
                    <a:ln>
                      <a:noFill/>
                    </a:ln>
                  </pic:spPr>
                </pic:pic>
              </a:graphicData>
            </a:graphic>
          </wp:inline>
        </w:drawing>
      </w:r>
    </w:p>
    <w:p w14:paraId="69532447" w14:textId="77777777" w:rsidR="002342B7" w:rsidRDefault="002342B7" w:rsidP="002342B7">
      <w:pPr>
        <w:snapToGrid w:val="0"/>
        <w:spacing w:before="60" w:after="60"/>
        <w:rPr>
          <w:rFonts w:eastAsia="SimSun"/>
          <w:b/>
          <w:sz w:val="21"/>
          <w:szCs w:val="21"/>
          <w:lang w:eastAsia="zh-CN"/>
        </w:rPr>
      </w:pPr>
    </w:p>
    <w:p w14:paraId="35A39A40" w14:textId="77777777" w:rsidR="002342B7" w:rsidRPr="00234611" w:rsidRDefault="002342B7" w:rsidP="002342B7">
      <w:pPr>
        <w:snapToGrid w:val="0"/>
        <w:spacing w:before="60" w:after="60"/>
        <w:rPr>
          <w:rFonts w:eastAsia="SimSun"/>
          <w:b/>
          <w:sz w:val="21"/>
          <w:szCs w:val="21"/>
          <w:lang w:eastAsia="zh-CN"/>
        </w:rPr>
      </w:pPr>
      <w:r>
        <w:rPr>
          <w:rFonts w:eastAsia="SimSun" w:hint="eastAsia"/>
          <w:b/>
          <w:sz w:val="21"/>
          <w:szCs w:val="21"/>
          <w:lang w:eastAsia="zh-CN"/>
        </w:rPr>
        <w:t>Way forward:</w:t>
      </w:r>
    </w:p>
    <w:p w14:paraId="606156A6" w14:textId="77777777" w:rsidR="002342B7" w:rsidRPr="00822111" w:rsidRDefault="002342B7" w:rsidP="002342B7">
      <w:pPr>
        <w:pStyle w:val="ListParagraph"/>
        <w:numPr>
          <w:ilvl w:val="0"/>
          <w:numId w:val="20"/>
        </w:numPr>
        <w:overflowPunct/>
        <w:autoSpaceDE/>
        <w:autoSpaceDN/>
        <w:adjustRightInd/>
        <w:snapToGrid w:val="0"/>
        <w:spacing w:before="60" w:after="60"/>
        <w:ind w:left="284" w:hanging="284"/>
        <w:textAlignment w:val="auto"/>
        <w:rPr>
          <w:sz w:val="21"/>
          <w:szCs w:val="21"/>
          <w:lang w:val="en-US" w:eastAsia="zh-CN"/>
        </w:rPr>
      </w:pPr>
      <w:r>
        <w:rPr>
          <w:rFonts w:eastAsiaTheme="minorEastAsia" w:hint="eastAsia"/>
          <w:sz w:val="21"/>
          <w:szCs w:val="21"/>
          <w:lang w:val="en-US" w:eastAsia="zh-CN"/>
        </w:rPr>
        <w:t xml:space="preserve">Further discuss on </w:t>
      </w:r>
      <w:proofErr w:type="gramStart"/>
      <w:r>
        <w:rPr>
          <w:rFonts w:eastAsiaTheme="minorEastAsia" w:hint="eastAsia"/>
          <w:sz w:val="21"/>
          <w:szCs w:val="21"/>
          <w:lang w:val="en-US" w:eastAsia="zh-CN"/>
        </w:rPr>
        <w:t>whether or not</w:t>
      </w:r>
      <w:proofErr w:type="gramEnd"/>
      <w:r>
        <w:rPr>
          <w:rFonts w:eastAsiaTheme="minorEastAsia" w:hint="eastAsia"/>
          <w:sz w:val="21"/>
          <w:szCs w:val="21"/>
          <w:lang w:val="en-US" w:eastAsia="zh-CN"/>
        </w:rPr>
        <w:t xml:space="preserve"> to define</w:t>
      </w:r>
      <w:r>
        <w:rPr>
          <w:rFonts w:hint="eastAsia"/>
          <w:sz w:val="21"/>
          <w:szCs w:val="21"/>
          <w:lang w:val="en-US" w:eastAsia="zh-CN"/>
        </w:rPr>
        <w:t xml:space="preserve"> the time relationship between the </w:t>
      </w:r>
      <w:r>
        <w:rPr>
          <w:rFonts w:eastAsiaTheme="minorEastAsia" w:hint="eastAsia"/>
          <w:sz w:val="21"/>
          <w:szCs w:val="21"/>
          <w:lang w:val="en-US" w:eastAsia="zh-CN"/>
        </w:rPr>
        <w:t xml:space="preserve">location of the </w:t>
      </w:r>
      <w:r>
        <w:rPr>
          <w:rFonts w:hint="eastAsia"/>
          <w:sz w:val="21"/>
          <w:szCs w:val="21"/>
          <w:lang w:val="en-US" w:eastAsia="zh-CN"/>
        </w:rPr>
        <w:t>switching period and T</w:t>
      </w:r>
      <w:r w:rsidRPr="00505C99">
        <w:rPr>
          <w:rFonts w:eastAsiaTheme="minorEastAsia" w:hint="eastAsia"/>
          <w:sz w:val="21"/>
          <w:szCs w:val="21"/>
          <w:lang w:val="en-US" w:eastAsia="zh-CN"/>
        </w:rPr>
        <w:t xml:space="preserve">_0 in RAN4 </w:t>
      </w:r>
      <w:r>
        <w:rPr>
          <w:rFonts w:eastAsiaTheme="minorEastAsia"/>
          <w:sz w:val="21"/>
          <w:szCs w:val="21"/>
          <w:lang w:val="en-US" w:eastAsia="zh-CN"/>
        </w:rPr>
        <w:t>specification</w:t>
      </w:r>
      <w:r>
        <w:rPr>
          <w:rFonts w:eastAsiaTheme="minorEastAsia" w:hint="eastAsia"/>
          <w:sz w:val="21"/>
          <w:szCs w:val="21"/>
          <w:lang w:val="en-US" w:eastAsia="zh-CN"/>
        </w:rPr>
        <w:t>, taking into account the RAN1 agreement.</w:t>
      </w:r>
    </w:p>
    <w:p w14:paraId="11461080" w14:textId="77777777" w:rsidR="002342B7" w:rsidRPr="00E40809" w:rsidRDefault="002342B7" w:rsidP="002342B7">
      <w:pPr>
        <w:widowControl w:val="0"/>
        <w:numPr>
          <w:ilvl w:val="1"/>
          <w:numId w:val="19"/>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eastAsiaTheme="minorEastAsia" w:hint="eastAsia"/>
          <w:sz w:val="21"/>
          <w:szCs w:val="21"/>
          <w:lang w:val="en-US" w:eastAsia="zh-CN"/>
        </w:rPr>
        <w:t>Note: Similar change to Rel-16/17/18 if any change is needed.</w:t>
      </w:r>
    </w:p>
    <w:p w14:paraId="61B0C627" w14:textId="77777777" w:rsidR="002342B7" w:rsidRPr="00BE339B" w:rsidRDefault="002342B7" w:rsidP="00BE339B">
      <w:pPr>
        <w:pStyle w:val="B1"/>
      </w:pPr>
    </w:p>
    <w:sectPr w:rsidR="002342B7"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8087841">
    <w:abstractNumId w:val="13"/>
  </w:num>
  <w:num w:numId="2" w16cid:durableId="1720548759">
    <w:abstractNumId w:val="5"/>
  </w:num>
  <w:num w:numId="3" w16cid:durableId="859198064">
    <w:abstractNumId w:val="2"/>
  </w:num>
  <w:num w:numId="4" w16cid:durableId="583732344">
    <w:abstractNumId w:val="11"/>
  </w:num>
  <w:num w:numId="5" w16cid:durableId="1324042913">
    <w:abstractNumId w:val="18"/>
  </w:num>
  <w:num w:numId="6" w16cid:durableId="270355691">
    <w:abstractNumId w:val="3"/>
  </w:num>
  <w:num w:numId="7" w16cid:durableId="392894675">
    <w:abstractNumId w:val="0"/>
  </w:num>
  <w:num w:numId="8" w16cid:durableId="1185286419">
    <w:abstractNumId w:val="15"/>
  </w:num>
  <w:num w:numId="9" w16cid:durableId="1874880183">
    <w:abstractNumId w:val="19"/>
  </w:num>
  <w:num w:numId="10" w16cid:durableId="1215117416">
    <w:abstractNumId w:val="12"/>
  </w:num>
  <w:num w:numId="11" w16cid:durableId="1322276718">
    <w:abstractNumId w:val="7"/>
  </w:num>
  <w:num w:numId="12" w16cid:durableId="1685478419">
    <w:abstractNumId w:val="10"/>
  </w:num>
  <w:num w:numId="13" w16cid:durableId="251015662">
    <w:abstractNumId w:val="8"/>
  </w:num>
  <w:num w:numId="14" w16cid:durableId="426773901">
    <w:abstractNumId w:val="1"/>
  </w:num>
  <w:num w:numId="15" w16cid:durableId="24332259">
    <w:abstractNumId w:val="4"/>
  </w:num>
  <w:num w:numId="16" w16cid:durableId="1165389979">
    <w:abstractNumId w:val="14"/>
  </w:num>
  <w:num w:numId="17" w16cid:durableId="1593077490">
    <w:abstractNumId w:val="9"/>
  </w:num>
  <w:num w:numId="18" w16cid:durableId="421680846">
    <w:abstractNumId w:val="17"/>
  </w:num>
  <w:num w:numId="19" w16cid:durableId="580874464">
    <w:abstractNumId w:val="6"/>
  </w:num>
  <w:num w:numId="20" w16cid:durableId="597372174">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10B9"/>
    <w:rsid w:val="00002B95"/>
    <w:rsid w:val="000035D7"/>
    <w:rsid w:val="000042E1"/>
    <w:rsid w:val="000046A6"/>
    <w:rsid w:val="00007F05"/>
    <w:rsid w:val="00012A34"/>
    <w:rsid w:val="00012A7B"/>
    <w:rsid w:val="0001362F"/>
    <w:rsid w:val="000138B6"/>
    <w:rsid w:val="00014A9E"/>
    <w:rsid w:val="000158AB"/>
    <w:rsid w:val="00016708"/>
    <w:rsid w:val="00016B97"/>
    <w:rsid w:val="00017352"/>
    <w:rsid w:val="000175AC"/>
    <w:rsid w:val="000203CC"/>
    <w:rsid w:val="0002121E"/>
    <w:rsid w:val="0002143A"/>
    <w:rsid w:val="00021CED"/>
    <w:rsid w:val="00022941"/>
    <w:rsid w:val="000235E9"/>
    <w:rsid w:val="00026030"/>
    <w:rsid w:val="000262B9"/>
    <w:rsid w:val="00026CC2"/>
    <w:rsid w:val="00026E06"/>
    <w:rsid w:val="0003066B"/>
    <w:rsid w:val="00031D75"/>
    <w:rsid w:val="000323CD"/>
    <w:rsid w:val="00032669"/>
    <w:rsid w:val="000339AA"/>
    <w:rsid w:val="0003750B"/>
    <w:rsid w:val="00037A84"/>
    <w:rsid w:val="0004180B"/>
    <w:rsid w:val="000428D1"/>
    <w:rsid w:val="00044027"/>
    <w:rsid w:val="000454A9"/>
    <w:rsid w:val="00046DDD"/>
    <w:rsid w:val="0004772E"/>
    <w:rsid w:val="00047781"/>
    <w:rsid w:val="000513F8"/>
    <w:rsid w:val="00051C9D"/>
    <w:rsid w:val="000524CA"/>
    <w:rsid w:val="0005452D"/>
    <w:rsid w:val="0005462B"/>
    <w:rsid w:val="0005476D"/>
    <w:rsid w:val="00054FC2"/>
    <w:rsid w:val="00055415"/>
    <w:rsid w:val="00055C44"/>
    <w:rsid w:val="00056686"/>
    <w:rsid w:val="00056B6B"/>
    <w:rsid w:val="00057ED0"/>
    <w:rsid w:val="0006136D"/>
    <w:rsid w:val="00061460"/>
    <w:rsid w:val="0006272F"/>
    <w:rsid w:val="0006289A"/>
    <w:rsid w:val="00062E39"/>
    <w:rsid w:val="000633C9"/>
    <w:rsid w:val="000634C9"/>
    <w:rsid w:val="00064362"/>
    <w:rsid w:val="00064C6C"/>
    <w:rsid w:val="00065FBC"/>
    <w:rsid w:val="00066999"/>
    <w:rsid w:val="00066A37"/>
    <w:rsid w:val="00066E80"/>
    <w:rsid w:val="00067FC3"/>
    <w:rsid w:val="000701F5"/>
    <w:rsid w:val="00070AD8"/>
    <w:rsid w:val="00071F6F"/>
    <w:rsid w:val="000720A5"/>
    <w:rsid w:val="00072480"/>
    <w:rsid w:val="00072A56"/>
    <w:rsid w:val="000736FF"/>
    <w:rsid w:val="00073894"/>
    <w:rsid w:val="00074269"/>
    <w:rsid w:val="00074E7D"/>
    <w:rsid w:val="000754C2"/>
    <w:rsid w:val="00076BC6"/>
    <w:rsid w:val="0007798A"/>
    <w:rsid w:val="00077EB3"/>
    <w:rsid w:val="00080712"/>
    <w:rsid w:val="00080A57"/>
    <w:rsid w:val="000820D9"/>
    <w:rsid w:val="00082EF4"/>
    <w:rsid w:val="00083056"/>
    <w:rsid w:val="00083964"/>
    <w:rsid w:val="00084322"/>
    <w:rsid w:val="000865B3"/>
    <w:rsid w:val="000871AF"/>
    <w:rsid w:val="000872D5"/>
    <w:rsid w:val="000879F3"/>
    <w:rsid w:val="00087E7A"/>
    <w:rsid w:val="00090220"/>
    <w:rsid w:val="000908D9"/>
    <w:rsid w:val="000926B4"/>
    <w:rsid w:val="00092945"/>
    <w:rsid w:val="00093557"/>
    <w:rsid w:val="00093B4D"/>
    <w:rsid w:val="00094903"/>
    <w:rsid w:val="0009490A"/>
    <w:rsid w:val="00095874"/>
    <w:rsid w:val="00095F6E"/>
    <w:rsid w:val="000972F9"/>
    <w:rsid w:val="00097642"/>
    <w:rsid w:val="000A01CA"/>
    <w:rsid w:val="000A1A57"/>
    <w:rsid w:val="000A210A"/>
    <w:rsid w:val="000A26AD"/>
    <w:rsid w:val="000A26E8"/>
    <w:rsid w:val="000A2771"/>
    <w:rsid w:val="000A2940"/>
    <w:rsid w:val="000A376A"/>
    <w:rsid w:val="000A3E2A"/>
    <w:rsid w:val="000A3F28"/>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6DBD"/>
    <w:rsid w:val="000B7218"/>
    <w:rsid w:val="000C00D9"/>
    <w:rsid w:val="000C0457"/>
    <w:rsid w:val="000C1239"/>
    <w:rsid w:val="000C16BF"/>
    <w:rsid w:val="000C39B0"/>
    <w:rsid w:val="000C3D76"/>
    <w:rsid w:val="000C41C8"/>
    <w:rsid w:val="000C532A"/>
    <w:rsid w:val="000C54C4"/>
    <w:rsid w:val="000C5A99"/>
    <w:rsid w:val="000C60D1"/>
    <w:rsid w:val="000C62EC"/>
    <w:rsid w:val="000C678D"/>
    <w:rsid w:val="000C6C14"/>
    <w:rsid w:val="000C6DF1"/>
    <w:rsid w:val="000C7D1E"/>
    <w:rsid w:val="000C7E58"/>
    <w:rsid w:val="000D076F"/>
    <w:rsid w:val="000D0FE7"/>
    <w:rsid w:val="000D18EC"/>
    <w:rsid w:val="000D1BAA"/>
    <w:rsid w:val="000D2128"/>
    <w:rsid w:val="000D2CE5"/>
    <w:rsid w:val="000D31EF"/>
    <w:rsid w:val="000D3FEF"/>
    <w:rsid w:val="000D406F"/>
    <w:rsid w:val="000D4998"/>
    <w:rsid w:val="000D4C8D"/>
    <w:rsid w:val="000D4F7E"/>
    <w:rsid w:val="000D6166"/>
    <w:rsid w:val="000D7CA5"/>
    <w:rsid w:val="000E00B3"/>
    <w:rsid w:val="000E0A10"/>
    <w:rsid w:val="000E1A45"/>
    <w:rsid w:val="000E26BD"/>
    <w:rsid w:val="000E406C"/>
    <w:rsid w:val="000E40AB"/>
    <w:rsid w:val="000E4512"/>
    <w:rsid w:val="000E596C"/>
    <w:rsid w:val="000E62A6"/>
    <w:rsid w:val="000E6942"/>
    <w:rsid w:val="000E7126"/>
    <w:rsid w:val="000E7558"/>
    <w:rsid w:val="000E76DF"/>
    <w:rsid w:val="000E7763"/>
    <w:rsid w:val="000E782B"/>
    <w:rsid w:val="000E7C04"/>
    <w:rsid w:val="000E7C89"/>
    <w:rsid w:val="000E7EF8"/>
    <w:rsid w:val="000E7FC1"/>
    <w:rsid w:val="000F06A9"/>
    <w:rsid w:val="000F0944"/>
    <w:rsid w:val="000F1498"/>
    <w:rsid w:val="000F2402"/>
    <w:rsid w:val="000F428C"/>
    <w:rsid w:val="000F4FB3"/>
    <w:rsid w:val="000F4FE1"/>
    <w:rsid w:val="000F502F"/>
    <w:rsid w:val="000F519D"/>
    <w:rsid w:val="000F62DE"/>
    <w:rsid w:val="000F65D1"/>
    <w:rsid w:val="000F6965"/>
    <w:rsid w:val="000F6B73"/>
    <w:rsid w:val="000F6CEE"/>
    <w:rsid w:val="000F7B37"/>
    <w:rsid w:val="000F7C30"/>
    <w:rsid w:val="000F7ECB"/>
    <w:rsid w:val="000F7EDC"/>
    <w:rsid w:val="00100B99"/>
    <w:rsid w:val="00100C2A"/>
    <w:rsid w:val="00100EC2"/>
    <w:rsid w:val="00101522"/>
    <w:rsid w:val="001015AF"/>
    <w:rsid w:val="001029C9"/>
    <w:rsid w:val="00102C0E"/>
    <w:rsid w:val="00103EB6"/>
    <w:rsid w:val="0010482F"/>
    <w:rsid w:val="00104902"/>
    <w:rsid w:val="0010618D"/>
    <w:rsid w:val="0010635E"/>
    <w:rsid w:val="001079A2"/>
    <w:rsid w:val="0011060D"/>
    <w:rsid w:val="00111026"/>
    <w:rsid w:val="00111335"/>
    <w:rsid w:val="00111E00"/>
    <w:rsid w:val="00111E6B"/>
    <w:rsid w:val="00112950"/>
    <w:rsid w:val="001139A8"/>
    <w:rsid w:val="00113C68"/>
    <w:rsid w:val="00113E7F"/>
    <w:rsid w:val="001156D5"/>
    <w:rsid w:val="00116429"/>
    <w:rsid w:val="00116E5E"/>
    <w:rsid w:val="00116F21"/>
    <w:rsid w:val="001178EC"/>
    <w:rsid w:val="00117BAE"/>
    <w:rsid w:val="00120BA2"/>
    <w:rsid w:val="00120BF1"/>
    <w:rsid w:val="001214AE"/>
    <w:rsid w:val="001216AB"/>
    <w:rsid w:val="0012188A"/>
    <w:rsid w:val="00121ED3"/>
    <w:rsid w:val="00122190"/>
    <w:rsid w:val="001221C9"/>
    <w:rsid w:val="0012277A"/>
    <w:rsid w:val="00122E04"/>
    <w:rsid w:val="0012315C"/>
    <w:rsid w:val="00123DB3"/>
    <w:rsid w:val="001241DD"/>
    <w:rsid w:val="0012444A"/>
    <w:rsid w:val="00125E6E"/>
    <w:rsid w:val="0012615B"/>
    <w:rsid w:val="00126E1A"/>
    <w:rsid w:val="00127A2B"/>
    <w:rsid w:val="00130605"/>
    <w:rsid w:val="00131AFF"/>
    <w:rsid w:val="00131C7C"/>
    <w:rsid w:val="00132C09"/>
    <w:rsid w:val="00132DD3"/>
    <w:rsid w:val="00134706"/>
    <w:rsid w:val="00134856"/>
    <w:rsid w:val="001351EB"/>
    <w:rsid w:val="00135A74"/>
    <w:rsid w:val="00135BA1"/>
    <w:rsid w:val="00135E50"/>
    <w:rsid w:val="00136033"/>
    <w:rsid w:val="00136137"/>
    <w:rsid w:val="00136E93"/>
    <w:rsid w:val="00137C6E"/>
    <w:rsid w:val="0014180B"/>
    <w:rsid w:val="001422B2"/>
    <w:rsid w:val="00142B6C"/>
    <w:rsid w:val="00143A4D"/>
    <w:rsid w:val="00144F7C"/>
    <w:rsid w:val="00144FDD"/>
    <w:rsid w:val="001464CC"/>
    <w:rsid w:val="001477A7"/>
    <w:rsid w:val="0015001A"/>
    <w:rsid w:val="001512D7"/>
    <w:rsid w:val="00151574"/>
    <w:rsid w:val="00152246"/>
    <w:rsid w:val="001532E5"/>
    <w:rsid w:val="0015336A"/>
    <w:rsid w:val="0015406D"/>
    <w:rsid w:val="00156052"/>
    <w:rsid w:val="00156235"/>
    <w:rsid w:val="00156359"/>
    <w:rsid w:val="00156FF8"/>
    <w:rsid w:val="001573DA"/>
    <w:rsid w:val="001600C2"/>
    <w:rsid w:val="001614BB"/>
    <w:rsid w:val="00161C73"/>
    <w:rsid w:val="00161DC7"/>
    <w:rsid w:val="001631D5"/>
    <w:rsid w:val="0016323F"/>
    <w:rsid w:val="00164137"/>
    <w:rsid w:val="00164A0D"/>
    <w:rsid w:val="00165BBE"/>
    <w:rsid w:val="00165EBF"/>
    <w:rsid w:val="00166167"/>
    <w:rsid w:val="00166494"/>
    <w:rsid w:val="00166E65"/>
    <w:rsid w:val="00166E70"/>
    <w:rsid w:val="0017059D"/>
    <w:rsid w:val="00170A24"/>
    <w:rsid w:val="00170DB5"/>
    <w:rsid w:val="00170F29"/>
    <w:rsid w:val="00171914"/>
    <w:rsid w:val="00171985"/>
    <w:rsid w:val="001727DA"/>
    <w:rsid w:val="001729D8"/>
    <w:rsid w:val="001737B8"/>
    <w:rsid w:val="00173BE6"/>
    <w:rsid w:val="00173CC6"/>
    <w:rsid w:val="00174014"/>
    <w:rsid w:val="0017403D"/>
    <w:rsid w:val="00176BC9"/>
    <w:rsid w:val="00177562"/>
    <w:rsid w:val="00177F67"/>
    <w:rsid w:val="0018073A"/>
    <w:rsid w:val="00180BAA"/>
    <w:rsid w:val="00181F43"/>
    <w:rsid w:val="00182ACA"/>
    <w:rsid w:val="0018383E"/>
    <w:rsid w:val="001851D4"/>
    <w:rsid w:val="00185221"/>
    <w:rsid w:val="00185F2B"/>
    <w:rsid w:val="001860C3"/>
    <w:rsid w:val="00186430"/>
    <w:rsid w:val="001927C1"/>
    <w:rsid w:val="00192E8D"/>
    <w:rsid w:val="00193C7D"/>
    <w:rsid w:val="0019426E"/>
    <w:rsid w:val="00194778"/>
    <w:rsid w:val="00195CCE"/>
    <w:rsid w:val="00195E00"/>
    <w:rsid w:val="00196027"/>
    <w:rsid w:val="001965EF"/>
    <w:rsid w:val="00196AD3"/>
    <w:rsid w:val="001A0289"/>
    <w:rsid w:val="001A03BD"/>
    <w:rsid w:val="001A09A7"/>
    <w:rsid w:val="001A0F25"/>
    <w:rsid w:val="001A1176"/>
    <w:rsid w:val="001A1840"/>
    <w:rsid w:val="001A1946"/>
    <w:rsid w:val="001A2964"/>
    <w:rsid w:val="001A38AF"/>
    <w:rsid w:val="001A3D21"/>
    <w:rsid w:val="001A405F"/>
    <w:rsid w:val="001A5DAE"/>
    <w:rsid w:val="001A6345"/>
    <w:rsid w:val="001A6F7A"/>
    <w:rsid w:val="001A708D"/>
    <w:rsid w:val="001B1608"/>
    <w:rsid w:val="001B1755"/>
    <w:rsid w:val="001B21BD"/>
    <w:rsid w:val="001B3183"/>
    <w:rsid w:val="001B3BCF"/>
    <w:rsid w:val="001B4487"/>
    <w:rsid w:val="001B475E"/>
    <w:rsid w:val="001B515F"/>
    <w:rsid w:val="001B6137"/>
    <w:rsid w:val="001B6ACB"/>
    <w:rsid w:val="001B7369"/>
    <w:rsid w:val="001B746E"/>
    <w:rsid w:val="001B799C"/>
    <w:rsid w:val="001C2860"/>
    <w:rsid w:val="001C28DF"/>
    <w:rsid w:val="001C3D26"/>
    <w:rsid w:val="001C42DB"/>
    <w:rsid w:val="001C50BC"/>
    <w:rsid w:val="001C54B6"/>
    <w:rsid w:val="001C6513"/>
    <w:rsid w:val="001C7750"/>
    <w:rsid w:val="001C7A77"/>
    <w:rsid w:val="001D16FB"/>
    <w:rsid w:val="001D1B42"/>
    <w:rsid w:val="001D2B28"/>
    <w:rsid w:val="001D2C8E"/>
    <w:rsid w:val="001D3424"/>
    <w:rsid w:val="001D4246"/>
    <w:rsid w:val="001D4399"/>
    <w:rsid w:val="001D4471"/>
    <w:rsid w:val="001D4948"/>
    <w:rsid w:val="001D50F8"/>
    <w:rsid w:val="001D56F6"/>
    <w:rsid w:val="001D61E7"/>
    <w:rsid w:val="001D6848"/>
    <w:rsid w:val="001D6ACD"/>
    <w:rsid w:val="001D6D04"/>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F0314"/>
    <w:rsid w:val="001F0BD6"/>
    <w:rsid w:val="001F0C48"/>
    <w:rsid w:val="001F12F9"/>
    <w:rsid w:val="001F1B49"/>
    <w:rsid w:val="001F39B2"/>
    <w:rsid w:val="001F54B5"/>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BAE"/>
    <w:rsid w:val="00203C7E"/>
    <w:rsid w:val="00203D36"/>
    <w:rsid w:val="002041EC"/>
    <w:rsid w:val="00204B02"/>
    <w:rsid w:val="00205BC8"/>
    <w:rsid w:val="00206565"/>
    <w:rsid w:val="002067DB"/>
    <w:rsid w:val="002071A9"/>
    <w:rsid w:val="0021004E"/>
    <w:rsid w:val="00210A4D"/>
    <w:rsid w:val="00210C4E"/>
    <w:rsid w:val="00211DCE"/>
    <w:rsid w:val="00212136"/>
    <w:rsid w:val="00213ACC"/>
    <w:rsid w:val="002144FC"/>
    <w:rsid w:val="00214B13"/>
    <w:rsid w:val="002151EE"/>
    <w:rsid w:val="00215708"/>
    <w:rsid w:val="00215DB2"/>
    <w:rsid w:val="00216428"/>
    <w:rsid w:val="002165DD"/>
    <w:rsid w:val="002167A7"/>
    <w:rsid w:val="002168C0"/>
    <w:rsid w:val="002175EE"/>
    <w:rsid w:val="00221917"/>
    <w:rsid w:val="00222D56"/>
    <w:rsid w:val="00222D66"/>
    <w:rsid w:val="00224AB3"/>
    <w:rsid w:val="00224E7C"/>
    <w:rsid w:val="00225A50"/>
    <w:rsid w:val="00225AD9"/>
    <w:rsid w:val="002267B2"/>
    <w:rsid w:val="002320A3"/>
    <w:rsid w:val="00232290"/>
    <w:rsid w:val="00233B65"/>
    <w:rsid w:val="00233EAE"/>
    <w:rsid w:val="002342B7"/>
    <w:rsid w:val="00234B01"/>
    <w:rsid w:val="002357E5"/>
    <w:rsid w:val="00236962"/>
    <w:rsid w:val="0023778F"/>
    <w:rsid w:val="002409EE"/>
    <w:rsid w:val="002413FA"/>
    <w:rsid w:val="002414AB"/>
    <w:rsid w:val="0024176F"/>
    <w:rsid w:val="00241773"/>
    <w:rsid w:val="0024286F"/>
    <w:rsid w:val="00242B56"/>
    <w:rsid w:val="00242F17"/>
    <w:rsid w:val="002438F0"/>
    <w:rsid w:val="00243921"/>
    <w:rsid w:val="00243EED"/>
    <w:rsid w:val="00244785"/>
    <w:rsid w:val="00244915"/>
    <w:rsid w:val="00245051"/>
    <w:rsid w:val="002450DE"/>
    <w:rsid w:val="00245544"/>
    <w:rsid w:val="002465D2"/>
    <w:rsid w:val="002476C8"/>
    <w:rsid w:val="0024782F"/>
    <w:rsid w:val="002478F5"/>
    <w:rsid w:val="00247F99"/>
    <w:rsid w:val="00251CFA"/>
    <w:rsid w:val="002524DC"/>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11B2"/>
    <w:rsid w:val="00261851"/>
    <w:rsid w:val="00261CE7"/>
    <w:rsid w:val="00262C00"/>
    <w:rsid w:val="00262C3B"/>
    <w:rsid w:val="00263D09"/>
    <w:rsid w:val="00264696"/>
    <w:rsid w:val="0026476E"/>
    <w:rsid w:val="00266CCC"/>
    <w:rsid w:val="002702A8"/>
    <w:rsid w:val="002715F5"/>
    <w:rsid w:val="00271A13"/>
    <w:rsid w:val="00271A4B"/>
    <w:rsid w:val="00271E8B"/>
    <w:rsid w:val="00272536"/>
    <w:rsid w:val="00273795"/>
    <w:rsid w:val="002739C4"/>
    <w:rsid w:val="00273B62"/>
    <w:rsid w:val="0027517E"/>
    <w:rsid w:val="0027518F"/>
    <w:rsid w:val="00275398"/>
    <w:rsid w:val="00276127"/>
    <w:rsid w:val="0027699C"/>
    <w:rsid w:val="002772B7"/>
    <w:rsid w:val="00277CEC"/>
    <w:rsid w:val="00277F97"/>
    <w:rsid w:val="0028020B"/>
    <w:rsid w:val="00281272"/>
    <w:rsid w:val="00281315"/>
    <w:rsid w:val="00281C1F"/>
    <w:rsid w:val="002820E8"/>
    <w:rsid w:val="00282EB5"/>
    <w:rsid w:val="00283688"/>
    <w:rsid w:val="00283EA0"/>
    <w:rsid w:val="00283EF3"/>
    <w:rsid w:val="002847E1"/>
    <w:rsid w:val="002849C1"/>
    <w:rsid w:val="00285360"/>
    <w:rsid w:val="00285CA0"/>
    <w:rsid w:val="002866D1"/>
    <w:rsid w:val="00286ACA"/>
    <w:rsid w:val="00287649"/>
    <w:rsid w:val="00287F7B"/>
    <w:rsid w:val="00290019"/>
    <w:rsid w:val="002906BF"/>
    <w:rsid w:val="00291EFC"/>
    <w:rsid w:val="002927A0"/>
    <w:rsid w:val="00292875"/>
    <w:rsid w:val="00292A79"/>
    <w:rsid w:val="00292D98"/>
    <w:rsid w:val="00292FFA"/>
    <w:rsid w:val="00293E95"/>
    <w:rsid w:val="002941AB"/>
    <w:rsid w:val="0029471E"/>
    <w:rsid w:val="00294F63"/>
    <w:rsid w:val="00294FB2"/>
    <w:rsid w:val="002952A2"/>
    <w:rsid w:val="002952FE"/>
    <w:rsid w:val="002960BC"/>
    <w:rsid w:val="00296F52"/>
    <w:rsid w:val="00296FE3"/>
    <w:rsid w:val="00297E46"/>
    <w:rsid w:val="002A00C2"/>
    <w:rsid w:val="002A08FE"/>
    <w:rsid w:val="002A0A45"/>
    <w:rsid w:val="002A1465"/>
    <w:rsid w:val="002A19DA"/>
    <w:rsid w:val="002A1C01"/>
    <w:rsid w:val="002A4882"/>
    <w:rsid w:val="002A56AB"/>
    <w:rsid w:val="002A5B5D"/>
    <w:rsid w:val="002A6792"/>
    <w:rsid w:val="002A67BE"/>
    <w:rsid w:val="002A7609"/>
    <w:rsid w:val="002B04B7"/>
    <w:rsid w:val="002B09A1"/>
    <w:rsid w:val="002B0A30"/>
    <w:rsid w:val="002B0C23"/>
    <w:rsid w:val="002B18F5"/>
    <w:rsid w:val="002B2C30"/>
    <w:rsid w:val="002B2DA9"/>
    <w:rsid w:val="002B3F06"/>
    <w:rsid w:val="002B4093"/>
    <w:rsid w:val="002B448D"/>
    <w:rsid w:val="002B5968"/>
    <w:rsid w:val="002B5C3E"/>
    <w:rsid w:val="002B6886"/>
    <w:rsid w:val="002B692E"/>
    <w:rsid w:val="002B76BD"/>
    <w:rsid w:val="002B780D"/>
    <w:rsid w:val="002C0219"/>
    <w:rsid w:val="002C0DFF"/>
    <w:rsid w:val="002C0E0E"/>
    <w:rsid w:val="002C188C"/>
    <w:rsid w:val="002C19C5"/>
    <w:rsid w:val="002C2698"/>
    <w:rsid w:val="002C3BFC"/>
    <w:rsid w:val="002C65B6"/>
    <w:rsid w:val="002C6C92"/>
    <w:rsid w:val="002C6CD2"/>
    <w:rsid w:val="002C6F67"/>
    <w:rsid w:val="002C70C6"/>
    <w:rsid w:val="002D2EEF"/>
    <w:rsid w:val="002D411B"/>
    <w:rsid w:val="002D486C"/>
    <w:rsid w:val="002D4CC7"/>
    <w:rsid w:val="002D4FBE"/>
    <w:rsid w:val="002D5476"/>
    <w:rsid w:val="002D6A81"/>
    <w:rsid w:val="002D6BE9"/>
    <w:rsid w:val="002D7301"/>
    <w:rsid w:val="002D7772"/>
    <w:rsid w:val="002E008C"/>
    <w:rsid w:val="002E00C3"/>
    <w:rsid w:val="002E06A9"/>
    <w:rsid w:val="002E0825"/>
    <w:rsid w:val="002E1D81"/>
    <w:rsid w:val="002E216F"/>
    <w:rsid w:val="002E25C1"/>
    <w:rsid w:val="002E2692"/>
    <w:rsid w:val="002E2E3A"/>
    <w:rsid w:val="002E332E"/>
    <w:rsid w:val="002E34CA"/>
    <w:rsid w:val="002E5B26"/>
    <w:rsid w:val="002E7011"/>
    <w:rsid w:val="002F0BA8"/>
    <w:rsid w:val="002F1C05"/>
    <w:rsid w:val="002F1C8C"/>
    <w:rsid w:val="002F21D4"/>
    <w:rsid w:val="002F28ED"/>
    <w:rsid w:val="002F3968"/>
    <w:rsid w:val="002F51AA"/>
    <w:rsid w:val="002F59D6"/>
    <w:rsid w:val="002F68F4"/>
    <w:rsid w:val="002F6DC2"/>
    <w:rsid w:val="00300502"/>
    <w:rsid w:val="00300B80"/>
    <w:rsid w:val="00300FBA"/>
    <w:rsid w:val="00301D5D"/>
    <w:rsid w:val="00301D8D"/>
    <w:rsid w:val="00302E72"/>
    <w:rsid w:val="003030FB"/>
    <w:rsid w:val="003038DF"/>
    <w:rsid w:val="00303BF5"/>
    <w:rsid w:val="00303D98"/>
    <w:rsid w:val="00304D5D"/>
    <w:rsid w:val="00305770"/>
    <w:rsid w:val="0030770D"/>
    <w:rsid w:val="0030770F"/>
    <w:rsid w:val="00307A42"/>
    <w:rsid w:val="003108D3"/>
    <w:rsid w:val="00310974"/>
    <w:rsid w:val="00310A4C"/>
    <w:rsid w:val="0031140D"/>
    <w:rsid w:val="00311B66"/>
    <w:rsid w:val="00311C16"/>
    <w:rsid w:val="003122A2"/>
    <w:rsid w:val="00312695"/>
    <w:rsid w:val="00312A26"/>
    <w:rsid w:val="00313B11"/>
    <w:rsid w:val="00313C0D"/>
    <w:rsid w:val="0031433F"/>
    <w:rsid w:val="00314F38"/>
    <w:rsid w:val="00315E35"/>
    <w:rsid w:val="003163C2"/>
    <w:rsid w:val="00316503"/>
    <w:rsid w:val="00316CD2"/>
    <w:rsid w:val="00317D5E"/>
    <w:rsid w:val="00320454"/>
    <w:rsid w:val="00321C40"/>
    <w:rsid w:val="00322290"/>
    <w:rsid w:val="00322CC1"/>
    <w:rsid w:val="00323E4A"/>
    <w:rsid w:val="00324012"/>
    <w:rsid w:val="00324990"/>
    <w:rsid w:val="00324D06"/>
    <w:rsid w:val="003262AE"/>
    <w:rsid w:val="00326D36"/>
    <w:rsid w:val="0033053A"/>
    <w:rsid w:val="00331650"/>
    <w:rsid w:val="00331FD7"/>
    <w:rsid w:val="003321EC"/>
    <w:rsid w:val="003322CB"/>
    <w:rsid w:val="003329CD"/>
    <w:rsid w:val="00332D11"/>
    <w:rsid w:val="00333B5C"/>
    <w:rsid w:val="00333C34"/>
    <w:rsid w:val="00333E7C"/>
    <w:rsid w:val="00335CDC"/>
    <w:rsid w:val="00335E78"/>
    <w:rsid w:val="00335EBB"/>
    <w:rsid w:val="00337718"/>
    <w:rsid w:val="003401F5"/>
    <w:rsid w:val="00340BD0"/>
    <w:rsid w:val="00340F07"/>
    <w:rsid w:val="0034103A"/>
    <w:rsid w:val="00341516"/>
    <w:rsid w:val="0034206B"/>
    <w:rsid w:val="003424C0"/>
    <w:rsid w:val="003430BD"/>
    <w:rsid w:val="0034635A"/>
    <w:rsid w:val="00346B3B"/>
    <w:rsid w:val="00346C62"/>
    <w:rsid w:val="003476B3"/>
    <w:rsid w:val="00347BB5"/>
    <w:rsid w:val="003509D0"/>
    <w:rsid w:val="00351905"/>
    <w:rsid w:val="003533B6"/>
    <w:rsid w:val="00353A88"/>
    <w:rsid w:val="00353C4B"/>
    <w:rsid w:val="00354693"/>
    <w:rsid w:val="00355397"/>
    <w:rsid w:val="00355790"/>
    <w:rsid w:val="0035595C"/>
    <w:rsid w:val="00355B55"/>
    <w:rsid w:val="00355EE6"/>
    <w:rsid w:val="003562D7"/>
    <w:rsid w:val="00356309"/>
    <w:rsid w:val="00356B5D"/>
    <w:rsid w:val="00356D7F"/>
    <w:rsid w:val="00360A8C"/>
    <w:rsid w:val="00360EAB"/>
    <w:rsid w:val="00361552"/>
    <w:rsid w:val="0036268F"/>
    <w:rsid w:val="003628E1"/>
    <w:rsid w:val="003659A8"/>
    <w:rsid w:val="00365A0B"/>
    <w:rsid w:val="00366493"/>
    <w:rsid w:val="00366501"/>
    <w:rsid w:val="003665F7"/>
    <w:rsid w:val="003669F9"/>
    <w:rsid w:val="00366D31"/>
    <w:rsid w:val="00367669"/>
    <w:rsid w:val="00367DF1"/>
    <w:rsid w:val="003701E8"/>
    <w:rsid w:val="00371378"/>
    <w:rsid w:val="0037436F"/>
    <w:rsid w:val="00375AA5"/>
    <w:rsid w:val="003763A2"/>
    <w:rsid w:val="00376739"/>
    <w:rsid w:val="00377211"/>
    <w:rsid w:val="00377473"/>
    <w:rsid w:val="0037760B"/>
    <w:rsid w:val="00377E78"/>
    <w:rsid w:val="0038130B"/>
    <w:rsid w:val="00381D80"/>
    <w:rsid w:val="00384DAB"/>
    <w:rsid w:val="003850AE"/>
    <w:rsid w:val="00385191"/>
    <w:rsid w:val="00385410"/>
    <w:rsid w:val="0038547C"/>
    <w:rsid w:val="003855AF"/>
    <w:rsid w:val="003858E2"/>
    <w:rsid w:val="00385AEA"/>
    <w:rsid w:val="00385B38"/>
    <w:rsid w:val="003869CF"/>
    <w:rsid w:val="00386CA7"/>
    <w:rsid w:val="003871A1"/>
    <w:rsid w:val="0038770D"/>
    <w:rsid w:val="0039034D"/>
    <w:rsid w:val="003906EA"/>
    <w:rsid w:val="00391330"/>
    <w:rsid w:val="00392B77"/>
    <w:rsid w:val="00393379"/>
    <w:rsid w:val="00394AB3"/>
    <w:rsid w:val="00394F87"/>
    <w:rsid w:val="003955F7"/>
    <w:rsid w:val="00395B65"/>
    <w:rsid w:val="00396CB4"/>
    <w:rsid w:val="0039732A"/>
    <w:rsid w:val="00397BAC"/>
    <w:rsid w:val="003A1377"/>
    <w:rsid w:val="003A1D5C"/>
    <w:rsid w:val="003A26F9"/>
    <w:rsid w:val="003A281C"/>
    <w:rsid w:val="003A2C17"/>
    <w:rsid w:val="003A4125"/>
    <w:rsid w:val="003A42FF"/>
    <w:rsid w:val="003A43B2"/>
    <w:rsid w:val="003A4432"/>
    <w:rsid w:val="003A476E"/>
    <w:rsid w:val="003A4CD3"/>
    <w:rsid w:val="003A4D09"/>
    <w:rsid w:val="003B0393"/>
    <w:rsid w:val="003B17F8"/>
    <w:rsid w:val="003B2D77"/>
    <w:rsid w:val="003B31AF"/>
    <w:rsid w:val="003B36CC"/>
    <w:rsid w:val="003B38D4"/>
    <w:rsid w:val="003B3914"/>
    <w:rsid w:val="003B3C8C"/>
    <w:rsid w:val="003B3FD2"/>
    <w:rsid w:val="003B4BF2"/>
    <w:rsid w:val="003B5BBE"/>
    <w:rsid w:val="003B6F17"/>
    <w:rsid w:val="003B763B"/>
    <w:rsid w:val="003C0288"/>
    <w:rsid w:val="003C1A14"/>
    <w:rsid w:val="003C1FB9"/>
    <w:rsid w:val="003C20BB"/>
    <w:rsid w:val="003C3383"/>
    <w:rsid w:val="003C39C6"/>
    <w:rsid w:val="003C497A"/>
    <w:rsid w:val="003C7077"/>
    <w:rsid w:val="003C75E2"/>
    <w:rsid w:val="003C78EE"/>
    <w:rsid w:val="003D0400"/>
    <w:rsid w:val="003D0615"/>
    <w:rsid w:val="003D1808"/>
    <w:rsid w:val="003D1ADC"/>
    <w:rsid w:val="003D23EF"/>
    <w:rsid w:val="003D2C20"/>
    <w:rsid w:val="003D2C4F"/>
    <w:rsid w:val="003D3B4E"/>
    <w:rsid w:val="003D47B2"/>
    <w:rsid w:val="003D4923"/>
    <w:rsid w:val="003D5830"/>
    <w:rsid w:val="003D5A84"/>
    <w:rsid w:val="003D60B0"/>
    <w:rsid w:val="003D6BEE"/>
    <w:rsid w:val="003D6E28"/>
    <w:rsid w:val="003E03F3"/>
    <w:rsid w:val="003E18E0"/>
    <w:rsid w:val="003E22B3"/>
    <w:rsid w:val="003E244A"/>
    <w:rsid w:val="003E25B3"/>
    <w:rsid w:val="003E30B4"/>
    <w:rsid w:val="003E39B0"/>
    <w:rsid w:val="003E4CBC"/>
    <w:rsid w:val="003E4E64"/>
    <w:rsid w:val="003E54DA"/>
    <w:rsid w:val="003E566C"/>
    <w:rsid w:val="003E5838"/>
    <w:rsid w:val="003E5C6A"/>
    <w:rsid w:val="003E722B"/>
    <w:rsid w:val="003E7FF1"/>
    <w:rsid w:val="003F01CB"/>
    <w:rsid w:val="003F0846"/>
    <w:rsid w:val="003F0865"/>
    <w:rsid w:val="003F1136"/>
    <w:rsid w:val="003F1156"/>
    <w:rsid w:val="003F1A9E"/>
    <w:rsid w:val="003F1C99"/>
    <w:rsid w:val="003F207B"/>
    <w:rsid w:val="003F225A"/>
    <w:rsid w:val="003F30E0"/>
    <w:rsid w:val="003F3398"/>
    <w:rsid w:val="003F58AD"/>
    <w:rsid w:val="003F5970"/>
    <w:rsid w:val="003F6DA5"/>
    <w:rsid w:val="003F6E3F"/>
    <w:rsid w:val="003F76B6"/>
    <w:rsid w:val="004005FE"/>
    <w:rsid w:val="004011B6"/>
    <w:rsid w:val="00401E67"/>
    <w:rsid w:val="004025C9"/>
    <w:rsid w:val="004033C5"/>
    <w:rsid w:val="00403DD8"/>
    <w:rsid w:val="004054D9"/>
    <w:rsid w:val="004062E5"/>
    <w:rsid w:val="0040642F"/>
    <w:rsid w:val="00406559"/>
    <w:rsid w:val="00407940"/>
    <w:rsid w:val="00407CB8"/>
    <w:rsid w:val="004108BB"/>
    <w:rsid w:val="00411D59"/>
    <w:rsid w:val="00411F98"/>
    <w:rsid w:val="004127B2"/>
    <w:rsid w:val="0041320D"/>
    <w:rsid w:val="00413286"/>
    <w:rsid w:val="0041421C"/>
    <w:rsid w:val="0041430A"/>
    <w:rsid w:val="00414B0A"/>
    <w:rsid w:val="00414CE5"/>
    <w:rsid w:val="0041517D"/>
    <w:rsid w:val="004158B0"/>
    <w:rsid w:val="00415D3D"/>
    <w:rsid w:val="00415D96"/>
    <w:rsid w:val="00416DA1"/>
    <w:rsid w:val="00417080"/>
    <w:rsid w:val="004206D9"/>
    <w:rsid w:val="00421054"/>
    <w:rsid w:val="00421B29"/>
    <w:rsid w:val="00421EE2"/>
    <w:rsid w:val="00422BD9"/>
    <w:rsid w:val="00423FD3"/>
    <w:rsid w:val="00424030"/>
    <w:rsid w:val="00424223"/>
    <w:rsid w:val="00424D1C"/>
    <w:rsid w:val="0042527B"/>
    <w:rsid w:val="00425665"/>
    <w:rsid w:val="00425A22"/>
    <w:rsid w:val="00425DF4"/>
    <w:rsid w:val="00425DF8"/>
    <w:rsid w:val="00426CF6"/>
    <w:rsid w:val="0042743E"/>
    <w:rsid w:val="00427633"/>
    <w:rsid w:val="00430935"/>
    <w:rsid w:val="00431009"/>
    <w:rsid w:val="00432734"/>
    <w:rsid w:val="00432D09"/>
    <w:rsid w:val="00433516"/>
    <w:rsid w:val="004335DB"/>
    <w:rsid w:val="00433CDA"/>
    <w:rsid w:val="004347D1"/>
    <w:rsid w:val="00435653"/>
    <w:rsid w:val="00435B76"/>
    <w:rsid w:val="00437C40"/>
    <w:rsid w:val="00437EC1"/>
    <w:rsid w:val="00440966"/>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2017"/>
    <w:rsid w:val="00462763"/>
    <w:rsid w:val="00462B2A"/>
    <w:rsid w:val="00462D2D"/>
    <w:rsid w:val="00463334"/>
    <w:rsid w:val="004639D0"/>
    <w:rsid w:val="00463D71"/>
    <w:rsid w:val="00463E82"/>
    <w:rsid w:val="00464161"/>
    <w:rsid w:val="0046440D"/>
    <w:rsid w:val="004659AC"/>
    <w:rsid w:val="00465D99"/>
    <w:rsid w:val="0046658B"/>
    <w:rsid w:val="00466E32"/>
    <w:rsid w:val="004673F2"/>
    <w:rsid w:val="004708F7"/>
    <w:rsid w:val="00470BB7"/>
    <w:rsid w:val="00470C98"/>
    <w:rsid w:val="00471253"/>
    <w:rsid w:val="004720D5"/>
    <w:rsid w:val="00472181"/>
    <w:rsid w:val="00474FE5"/>
    <w:rsid w:val="00475CAB"/>
    <w:rsid w:val="00476DD5"/>
    <w:rsid w:val="00476FF2"/>
    <w:rsid w:val="00477BE8"/>
    <w:rsid w:val="00480406"/>
    <w:rsid w:val="00481250"/>
    <w:rsid w:val="00481537"/>
    <w:rsid w:val="004816F8"/>
    <w:rsid w:val="00482C49"/>
    <w:rsid w:val="00482F82"/>
    <w:rsid w:val="00484864"/>
    <w:rsid w:val="00484A20"/>
    <w:rsid w:val="00484C72"/>
    <w:rsid w:val="00485264"/>
    <w:rsid w:val="00485858"/>
    <w:rsid w:val="00485C35"/>
    <w:rsid w:val="004866A6"/>
    <w:rsid w:val="00490348"/>
    <w:rsid w:val="0049043A"/>
    <w:rsid w:val="004905A6"/>
    <w:rsid w:val="00490C29"/>
    <w:rsid w:val="004915DE"/>
    <w:rsid w:val="00491E94"/>
    <w:rsid w:val="00492798"/>
    <w:rsid w:val="00493943"/>
    <w:rsid w:val="0049412C"/>
    <w:rsid w:val="00494222"/>
    <w:rsid w:val="0049457D"/>
    <w:rsid w:val="00495ABB"/>
    <w:rsid w:val="00495DF7"/>
    <w:rsid w:val="00495F5B"/>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5A59"/>
    <w:rsid w:val="004A5F9C"/>
    <w:rsid w:val="004A6317"/>
    <w:rsid w:val="004A75DD"/>
    <w:rsid w:val="004B20C9"/>
    <w:rsid w:val="004B2956"/>
    <w:rsid w:val="004B2DC7"/>
    <w:rsid w:val="004B37BC"/>
    <w:rsid w:val="004B3B08"/>
    <w:rsid w:val="004B46A0"/>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11C"/>
    <w:rsid w:val="004C7AE6"/>
    <w:rsid w:val="004C7E10"/>
    <w:rsid w:val="004D07E9"/>
    <w:rsid w:val="004D0AC5"/>
    <w:rsid w:val="004D17AA"/>
    <w:rsid w:val="004D2A08"/>
    <w:rsid w:val="004D2F61"/>
    <w:rsid w:val="004D30B7"/>
    <w:rsid w:val="004D33B4"/>
    <w:rsid w:val="004D33F9"/>
    <w:rsid w:val="004D3585"/>
    <w:rsid w:val="004D3769"/>
    <w:rsid w:val="004D43BF"/>
    <w:rsid w:val="004D43C9"/>
    <w:rsid w:val="004D46F3"/>
    <w:rsid w:val="004D4838"/>
    <w:rsid w:val="004D4A11"/>
    <w:rsid w:val="004D5655"/>
    <w:rsid w:val="004D59D7"/>
    <w:rsid w:val="004D6F39"/>
    <w:rsid w:val="004D6F98"/>
    <w:rsid w:val="004D7082"/>
    <w:rsid w:val="004D7D70"/>
    <w:rsid w:val="004E0CCF"/>
    <w:rsid w:val="004E11D7"/>
    <w:rsid w:val="004E1ACC"/>
    <w:rsid w:val="004E1D7C"/>
    <w:rsid w:val="004E30C5"/>
    <w:rsid w:val="004E4609"/>
    <w:rsid w:val="004E46A9"/>
    <w:rsid w:val="004E4B49"/>
    <w:rsid w:val="004E629C"/>
    <w:rsid w:val="004E6C01"/>
    <w:rsid w:val="004E775A"/>
    <w:rsid w:val="004E78BC"/>
    <w:rsid w:val="004F0B16"/>
    <w:rsid w:val="004F132E"/>
    <w:rsid w:val="004F1595"/>
    <w:rsid w:val="004F2555"/>
    <w:rsid w:val="004F2958"/>
    <w:rsid w:val="004F3AB3"/>
    <w:rsid w:val="004F3D5F"/>
    <w:rsid w:val="004F4131"/>
    <w:rsid w:val="004F4D2D"/>
    <w:rsid w:val="004F5798"/>
    <w:rsid w:val="004F5B47"/>
    <w:rsid w:val="004F6C74"/>
    <w:rsid w:val="004F6D17"/>
    <w:rsid w:val="004F6E49"/>
    <w:rsid w:val="004F7BD5"/>
    <w:rsid w:val="005008E9"/>
    <w:rsid w:val="00503BB3"/>
    <w:rsid w:val="00504778"/>
    <w:rsid w:val="00505AFA"/>
    <w:rsid w:val="00505F2F"/>
    <w:rsid w:val="005067FF"/>
    <w:rsid w:val="0050781F"/>
    <w:rsid w:val="00507E7E"/>
    <w:rsid w:val="0051074B"/>
    <w:rsid w:val="005118F1"/>
    <w:rsid w:val="005120D5"/>
    <w:rsid w:val="00513381"/>
    <w:rsid w:val="00513E7E"/>
    <w:rsid w:val="005141B0"/>
    <w:rsid w:val="005141E3"/>
    <w:rsid w:val="005144FE"/>
    <w:rsid w:val="00514671"/>
    <w:rsid w:val="00515109"/>
    <w:rsid w:val="005158BD"/>
    <w:rsid w:val="005165CC"/>
    <w:rsid w:val="00517CF3"/>
    <w:rsid w:val="005203CE"/>
    <w:rsid w:val="00521539"/>
    <w:rsid w:val="00521841"/>
    <w:rsid w:val="00523290"/>
    <w:rsid w:val="00523B09"/>
    <w:rsid w:val="0052410C"/>
    <w:rsid w:val="00524512"/>
    <w:rsid w:val="00524AA9"/>
    <w:rsid w:val="00524CE4"/>
    <w:rsid w:val="00525582"/>
    <w:rsid w:val="00525CF7"/>
    <w:rsid w:val="00525F95"/>
    <w:rsid w:val="005260DB"/>
    <w:rsid w:val="00526470"/>
    <w:rsid w:val="005266F8"/>
    <w:rsid w:val="0052717B"/>
    <w:rsid w:val="005271A3"/>
    <w:rsid w:val="00527A05"/>
    <w:rsid w:val="005301A1"/>
    <w:rsid w:val="00530519"/>
    <w:rsid w:val="0053099B"/>
    <w:rsid w:val="0053126C"/>
    <w:rsid w:val="00531A15"/>
    <w:rsid w:val="005321E5"/>
    <w:rsid w:val="00532805"/>
    <w:rsid w:val="00532DE4"/>
    <w:rsid w:val="00532EAA"/>
    <w:rsid w:val="00533FCC"/>
    <w:rsid w:val="005341AC"/>
    <w:rsid w:val="00534509"/>
    <w:rsid w:val="005347EA"/>
    <w:rsid w:val="00534A6D"/>
    <w:rsid w:val="005350A7"/>
    <w:rsid w:val="0053575D"/>
    <w:rsid w:val="005415CE"/>
    <w:rsid w:val="00541709"/>
    <w:rsid w:val="005436E7"/>
    <w:rsid w:val="00543D43"/>
    <w:rsid w:val="005445CA"/>
    <w:rsid w:val="00545BAE"/>
    <w:rsid w:val="005464FA"/>
    <w:rsid w:val="0054694A"/>
    <w:rsid w:val="00546AA5"/>
    <w:rsid w:val="0054741E"/>
    <w:rsid w:val="005477E0"/>
    <w:rsid w:val="00551313"/>
    <w:rsid w:val="00551CA1"/>
    <w:rsid w:val="005520D7"/>
    <w:rsid w:val="005524BC"/>
    <w:rsid w:val="00552FD7"/>
    <w:rsid w:val="0055317B"/>
    <w:rsid w:val="005536D9"/>
    <w:rsid w:val="0055409A"/>
    <w:rsid w:val="00554CBF"/>
    <w:rsid w:val="00555AEF"/>
    <w:rsid w:val="00556F90"/>
    <w:rsid w:val="00557664"/>
    <w:rsid w:val="005577CD"/>
    <w:rsid w:val="00560141"/>
    <w:rsid w:val="00560168"/>
    <w:rsid w:val="00560403"/>
    <w:rsid w:val="005608FD"/>
    <w:rsid w:val="00560A9B"/>
    <w:rsid w:val="00560B0D"/>
    <w:rsid w:val="00560E85"/>
    <w:rsid w:val="005610AD"/>
    <w:rsid w:val="00561B3B"/>
    <w:rsid w:val="00562289"/>
    <w:rsid w:val="00562430"/>
    <w:rsid w:val="005625D9"/>
    <w:rsid w:val="005629E3"/>
    <w:rsid w:val="00562DA2"/>
    <w:rsid w:val="00562EB0"/>
    <w:rsid w:val="00563585"/>
    <w:rsid w:val="00563674"/>
    <w:rsid w:val="00564075"/>
    <w:rsid w:val="005642CD"/>
    <w:rsid w:val="00564CED"/>
    <w:rsid w:val="00564D31"/>
    <w:rsid w:val="00566146"/>
    <w:rsid w:val="00566A51"/>
    <w:rsid w:val="005671A5"/>
    <w:rsid w:val="0056763F"/>
    <w:rsid w:val="00567CD3"/>
    <w:rsid w:val="00567ECD"/>
    <w:rsid w:val="00570432"/>
    <w:rsid w:val="00570C4C"/>
    <w:rsid w:val="00571120"/>
    <w:rsid w:val="0057307F"/>
    <w:rsid w:val="00573B9F"/>
    <w:rsid w:val="0057452A"/>
    <w:rsid w:val="00575389"/>
    <w:rsid w:val="00575E08"/>
    <w:rsid w:val="005760D1"/>
    <w:rsid w:val="005767DC"/>
    <w:rsid w:val="00576B0F"/>
    <w:rsid w:val="00577248"/>
    <w:rsid w:val="00580457"/>
    <w:rsid w:val="00580EF4"/>
    <w:rsid w:val="00581B2C"/>
    <w:rsid w:val="00581CB7"/>
    <w:rsid w:val="005826C6"/>
    <w:rsid w:val="005833C4"/>
    <w:rsid w:val="005838E4"/>
    <w:rsid w:val="005839AE"/>
    <w:rsid w:val="0058408C"/>
    <w:rsid w:val="00584247"/>
    <w:rsid w:val="00586610"/>
    <w:rsid w:val="0058669B"/>
    <w:rsid w:val="00587BAB"/>
    <w:rsid w:val="00587CEE"/>
    <w:rsid w:val="00591008"/>
    <w:rsid w:val="00591155"/>
    <w:rsid w:val="00591977"/>
    <w:rsid w:val="00591C4B"/>
    <w:rsid w:val="0059257A"/>
    <w:rsid w:val="005926B2"/>
    <w:rsid w:val="005928C3"/>
    <w:rsid w:val="00593384"/>
    <w:rsid w:val="005945EB"/>
    <w:rsid w:val="005948A0"/>
    <w:rsid w:val="00595561"/>
    <w:rsid w:val="0059579E"/>
    <w:rsid w:val="0059638B"/>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B03DB"/>
    <w:rsid w:val="005B07E1"/>
    <w:rsid w:val="005B0D16"/>
    <w:rsid w:val="005B0D4E"/>
    <w:rsid w:val="005B0FD1"/>
    <w:rsid w:val="005B16F2"/>
    <w:rsid w:val="005B191A"/>
    <w:rsid w:val="005B2826"/>
    <w:rsid w:val="005B3A1E"/>
    <w:rsid w:val="005B482E"/>
    <w:rsid w:val="005B4A28"/>
    <w:rsid w:val="005B558C"/>
    <w:rsid w:val="005B5906"/>
    <w:rsid w:val="005B5F08"/>
    <w:rsid w:val="005B6347"/>
    <w:rsid w:val="005B79C8"/>
    <w:rsid w:val="005B7B72"/>
    <w:rsid w:val="005C05F5"/>
    <w:rsid w:val="005C0C7E"/>
    <w:rsid w:val="005C0D66"/>
    <w:rsid w:val="005C1194"/>
    <w:rsid w:val="005C11A1"/>
    <w:rsid w:val="005C1361"/>
    <w:rsid w:val="005C180A"/>
    <w:rsid w:val="005C2C3A"/>
    <w:rsid w:val="005C3D8E"/>
    <w:rsid w:val="005C40A7"/>
    <w:rsid w:val="005C4F1F"/>
    <w:rsid w:val="005C54B2"/>
    <w:rsid w:val="005C5A3E"/>
    <w:rsid w:val="005C6503"/>
    <w:rsid w:val="005C693D"/>
    <w:rsid w:val="005D0321"/>
    <w:rsid w:val="005D03F4"/>
    <w:rsid w:val="005D0E23"/>
    <w:rsid w:val="005D1530"/>
    <w:rsid w:val="005D1789"/>
    <w:rsid w:val="005D1953"/>
    <w:rsid w:val="005D1BD4"/>
    <w:rsid w:val="005D1BDA"/>
    <w:rsid w:val="005D2208"/>
    <w:rsid w:val="005D2A85"/>
    <w:rsid w:val="005D2EF9"/>
    <w:rsid w:val="005D318D"/>
    <w:rsid w:val="005D341D"/>
    <w:rsid w:val="005D3879"/>
    <w:rsid w:val="005D401D"/>
    <w:rsid w:val="005D5C74"/>
    <w:rsid w:val="005D69AB"/>
    <w:rsid w:val="005D6B59"/>
    <w:rsid w:val="005E0344"/>
    <w:rsid w:val="005E19CB"/>
    <w:rsid w:val="005E1DB3"/>
    <w:rsid w:val="005E2B0B"/>
    <w:rsid w:val="005E3A21"/>
    <w:rsid w:val="005E4466"/>
    <w:rsid w:val="005E4D14"/>
    <w:rsid w:val="005E557B"/>
    <w:rsid w:val="005E5BE2"/>
    <w:rsid w:val="005E5C47"/>
    <w:rsid w:val="005E6138"/>
    <w:rsid w:val="005E61DE"/>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5F7204"/>
    <w:rsid w:val="00600616"/>
    <w:rsid w:val="006006F9"/>
    <w:rsid w:val="00600A82"/>
    <w:rsid w:val="00601449"/>
    <w:rsid w:val="006017FD"/>
    <w:rsid w:val="00602054"/>
    <w:rsid w:val="0060357A"/>
    <w:rsid w:val="0060402D"/>
    <w:rsid w:val="0060474A"/>
    <w:rsid w:val="00604AD3"/>
    <w:rsid w:val="00605176"/>
    <w:rsid w:val="00605A1C"/>
    <w:rsid w:val="00606127"/>
    <w:rsid w:val="00606A5C"/>
    <w:rsid w:val="0060767F"/>
    <w:rsid w:val="00607AD0"/>
    <w:rsid w:val="006105C5"/>
    <w:rsid w:val="0061132E"/>
    <w:rsid w:val="006115E0"/>
    <w:rsid w:val="006126E1"/>
    <w:rsid w:val="006129E8"/>
    <w:rsid w:val="00612EBC"/>
    <w:rsid w:val="00613A36"/>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572C"/>
    <w:rsid w:val="00625932"/>
    <w:rsid w:val="0063109C"/>
    <w:rsid w:val="006314E7"/>
    <w:rsid w:val="006319F6"/>
    <w:rsid w:val="006320D0"/>
    <w:rsid w:val="006321C5"/>
    <w:rsid w:val="00632408"/>
    <w:rsid w:val="00632509"/>
    <w:rsid w:val="00633064"/>
    <w:rsid w:val="00634393"/>
    <w:rsid w:val="00634992"/>
    <w:rsid w:val="00635997"/>
    <w:rsid w:val="006360DE"/>
    <w:rsid w:val="006366D1"/>
    <w:rsid w:val="00641646"/>
    <w:rsid w:val="00641EC1"/>
    <w:rsid w:val="00642BA6"/>
    <w:rsid w:val="006443D3"/>
    <w:rsid w:val="006449BB"/>
    <w:rsid w:val="00644CC0"/>
    <w:rsid w:val="00644FC1"/>
    <w:rsid w:val="00645344"/>
    <w:rsid w:val="006453F8"/>
    <w:rsid w:val="006465F2"/>
    <w:rsid w:val="0064678F"/>
    <w:rsid w:val="00647512"/>
    <w:rsid w:val="00647A95"/>
    <w:rsid w:val="00647BAA"/>
    <w:rsid w:val="00650408"/>
    <w:rsid w:val="0065233D"/>
    <w:rsid w:val="00652416"/>
    <w:rsid w:val="00653443"/>
    <w:rsid w:val="00653861"/>
    <w:rsid w:val="0065439C"/>
    <w:rsid w:val="00655592"/>
    <w:rsid w:val="00656CE9"/>
    <w:rsid w:val="00657534"/>
    <w:rsid w:val="00657C22"/>
    <w:rsid w:val="0066006F"/>
    <w:rsid w:val="006614F9"/>
    <w:rsid w:val="00661E93"/>
    <w:rsid w:val="00663758"/>
    <w:rsid w:val="00663B65"/>
    <w:rsid w:val="00663E49"/>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8DE"/>
    <w:rsid w:val="00674D9B"/>
    <w:rsid w:val="006774FF"/>
    <w:rsid w:val="0068058D"/>
    <w:rsid w:val="0068118E"/>
    <w:rsid w:val="006815CF"/>
    <w:rsid w:val="00682095"/>
    <w:rsid w:val="0068262B"/>
    <w:rsid w:val="006834CE"/>
    <w:rsid w:val="00685250"/>
    <w:rsid w:val="00686655"/>
    <w:rsid w:val="00687058"/>
    <w:rsid w:val="00687B4F"/>
    <w:rsid w:val="00687DAF"/>
    <w:rsid w:val="0069060B"/>
    <w:rsid w:val="00690780"/>
    <w:rsid w:val="0069096A"/>
    <w:rsid w:val="00691155"/>
    <w:rsid w:val="00691500"/>
    <w:rsid w:val="00691E2B"/>
    <w:rsid w:val="006940BB"/>
    <w:rsid w:val="00694771"/>
    <w:rsid w:val="00694F53"/>
    <w:rsid w:val="00695AC8"/>
    <w:rsid w:val="00695F3B"/>
    <w:rsid w:val="006960EF"/>
    <w:rsid w:val="00696381"/>
    <w:rsid w:val="006964E5"/>
    <w:rsid w:val="00697224"/>
    <w:rsid w:val="006A084D"/>
    <w:rsid w:val="006A1308"/>
    <w:rsid w:val="006A2759"/>
    <w:rsid w:val="006A2840"/>
    <w:rsid w:val="006A3DD3"/>
    <w:rsid w:val="006A5015"/>
    <w:rsid w:val="006A6A25"/>
    <w:rsid w:val="006A7AE2"/>
    <w:rsid w:val="006B009B"/>
    <w:rsid w:val="006B00EC"/>
    <w:rsid w:val="006B048C"/>
    <w:rsid w:val="006B1747"/>
    <w:rsid w:val="006B17AA"/>
    <w:rsid w:val="006B1914"/>
    <w:rsid w:val="006B1BAA"/>
    <w:rsid w:val="006B1CAB"/>
    <w:rsid w:val="006B3E20"/>
    <w:rsid w:val="006B405C"/>
    <w:rsid w:val="006B4134"/>
    <w:rsid w:val="006B4A0C"/>
    <w:rsid w:val="006B4F48"/>
    <w:rsid w:val="006B592B"/>
    <w:rsid w:val="006B5952"/>
    <w:rsid w:val="006B5EE6"/>
    <w:rsid w:val="006B7293"/>
    <w:rsid w:val="006B741C"/>
    <w:rsid w:val="006B7459"/>
    <w:rsid w:val="006B7505"/>
    <w:rsid w:val="006C01ED"/>
    <w:rsid w:val="006C0280"/>
    <w:rsid w:val="006C10A7"/>
    <w:rsid w:val="006C123A"/>
    <w:rsid w:val="006C14EE"/>
    <w:rsid w:val="006C16CD"/>
    <w:rsid w:val="006C1B88"/>
    <w:rsid w:val="006C2D46"/>
    <w:rsid w:val="006C3160"/>
    <w:rsid w:val="006C34C0"/>
    <w:rsid w:val="006C410C"/>
    <w:rsid w:val="006C4526"/>
    <w:rsid w:val="006C46B1"/>
    <w:rsid w:val="006C4938"/>
    <w:rsid w:val="006C5400"/>
    <w:rsid w:val="006C5508"/>
    <w:rsid w:val="006C6ED0"/>
    <w:rsid w:val="006C78AA"/>
    <w:rsid w:val="006D0115"/>
    <w:rsid w:val="006D0387"/>
    <w:rsid w:val="006D1721"/>
    <w:rsid w:val="006D1FFA"/>
    <w:rsid w:val="006D244C"/>
    <w:rsid w:val="006D312F"/>
    <w:rsid w:val="006D3AE3"/>
    <w:rsid w:val="006D3FD4"/>
    <w:rsid w:val="006D4C7C"/>
    <w:rsid w:val="006D4F66"/>
    <w:rsid w:val="006D5E7B"/>
    <w:rsid w:val="006D67CA"/>
    <w:rsid w:val="006D6CDF"/>
    <w:rsid w:val="006E06A3"/>
    <w:rsid w:val="006E159B"/>
    <w:rsid w:val="006E2161"/>
    <w:rsid w:val="006E274D"/>
    <w:rsid w:val="006E423E"/>
    <w:rsid w:val="006E465B"/>
    <w:rsid w:val="006E4ADA"/>
    <w:rsid w:val="006E6782"/>
    <w:rsid w:val="006E7458"/>
    <w:rsid w:val="006F0B20"/>
    <w:rsid w:val="006F1712"/>
    <w:rsid w:val="006F1DE0"/>
    <w:rsid w:val="006F2300"/>
    <w:rsid w:val="006F35B4"/>
    <w:rsid w:val="006F3F1A"/>
    <w:rsid w:val="006F5898"/>
    <w:rsid w:val="006F5DC5"/>
    <w:rsid w:val="006F6AB5"/>
    <w:rsid w:val="006F77A5"/>
    <w:rsid w:val="006F7C35"/>
    <w:rsid w:val="007001AE"/>
    <w:rsid w:val="007009E6"/>
    <w:rsid w:val="007018F3"/>
    <w:rsid w:val="00702E43"/>
    <w:rsid w:val="00702EC3"/>
    <w:rsid w:val="0070324A"/>
    <w:rsid w:val="0070377D"/>
    <w:rsid w:val="00703E39"/>
    <w:rsid w:val="0070412E"/>
    <w:rsid w:val="00705065"/>
    <w:rsid w:val="00705073"/>
    <w:rsid w:val="007058C4"/>
    <w:rsid w:val="0070592F"/>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4F51"/>
    <w:rsid w:val="00715433"/>
    <w:rsid w:val="007179D1"/>
    <w:rsid w:val="007212E3"/>
    <w:rsid w:val="007213F1"/>
    <w:rsid w:val="00721B62"/>
    <w:rsid w:val="00721F34"/>
    <w:rsid w:val="00722309"/>
    <w:rsid w:val="00722A7E"/>
    <w:rsid w:val="007244F1"/>
    <w:rsid w:val="007254B7"/>
    <w:rsid w:val="007258A3"/>
    <w:rsid w:val="00725E03"/>
    <w:rsid w:val="00726438"/>
    <w:rsid w:val="00726941"/>
    <w:rsid w:val="00727A42"/>
    <w:rsid w:val="0073014B"/>
    <w:rsid w:val="00730321"/>
    <w:rsid w:val="007323E6"/>
    <w:rsid w:val="00733CD6"/>
    <w:rsid w:val="00734590"/>
    <w:rsid w:val="00734F75"/>
    <w:rsid w:val="00735810"/>
    <w:rsid w:val="00735C06"/>
    <w:rsid w:val="00736436"/>
    <w:rsid w:val="0073667A"/>
    <w:rsid w:val="007372B5"/>
    <w:rsid w:val="00737C2A"/>
    <w:rsid w:val="007403D3"/>
    <w:rsid w:val="0074119D"/>
    <w:rsid w:val="00741A5C"/>
    <w:rsid w:val="00741DE3"/>
    <w:rsid w:val="00741F57"/>
    <w:rsid w:val="0074541F"/>
    <w:rsid w:val="007467A1"/>
    <w:rsid w:val="0074732C"/>
    <w:rsid w:val="007477B0"/>
    <w:rsid w:val="00747A0D"/>
    <w:rsid w:val="00750F37"/>
    <w:rsid w:val="00751AEA"/>
    <w:rsid w:val="00752554"/>
    <w:rsid w:val="0075345D"/>
    <w:rsid w:val="007536A7"/>
    <w:rsid w:val="00753BFB"/>
    <w:rsid w:val="00754219"/>
    <w:rsid w:val="007544BA"/>
    <w:rsid w:val="00754E3E"/>
    <w:rsid w:val="007565AB"/>
    <w:rsid w:val="00757789"/>
    <w:rsid w:val="00757E61"/>
    <w:rsid w:val="0076051B"/>
    <w:rsid w:val="00760F31"/>
    <w:rsid w:val="00761EFF"/>
    <w:rsid w:val="007625E2"/>
    <w:rsid w:val="00763D32"/>
    <w:rsid w:val="00763E7F"/>
    <w:rsid w:val="00764C86"/>
    <w:rsid w:val="00765DA2"/>
    <w:rsid w:val="0076667A"/>
    <w:rsid w:val="00766B19"/>
    <w:rsid w:val="00766EFA"/>
    <w:rsid w:val="00766FC1"/>
    <w:rsid w:val="007678FF"/>
    <w:rsid w:val="007702BF"/>
    <w:rsid w:val="00771190"/>
    <w:rsid w:val="0077164E"/>
    <w:rsid w:val="00771C16"/>
    <w:rsid w:val="00772202"/>
    <w:rsid w:val="00772910"/>
    <w:rsid w:val="00773E51"/>
    <w:rsid w:val="00774F6F"/>
    <w:rsid w:val="00775007"/>
    <w:rsid w:val="0077541D"/>
    <w:rsid w:val="00776166"/>
    <w:rsid w:val="00776205"/>
    <w:rsid w:val="007766BD"/>
    <w:rsid w:val="00776715"/>
    <w:rsid w:val="00780C89"/>
    <w:rsid w:val="007816A2"/>
    <w:rsid w:val="00781DD5"/>
    <w:rsid w:val="00783107"/>
    <w:rsid w:val="00783D3A"/>
    <w:rsid w:val="00785098"/>
    <w:rsid w:val="0078696B"/>
    <w:rsid w:val="00786D67"/>
    <w:rsid w:val="00787532"/>
    <w:rsid w:val="00787B93"/>
    <w:rsid w:val="00787CE6"/>
    <w:rsid w:val="00787F14"/>
    <w:rsid w:val="0079056A"/>
    <w:rsid w:val="00790A04"/>
    <w:rsid w:val="00791CE3"/>
    <w:rsid w:val="00791F8D"/>
    <w:rsid w:val="00792019"/>
    <w:rsid w:val="00792165"/>
    <w:rsid w:val="00792256"/>
    <w:rsid w:val="00792876"/>
    <w:rsid w:val="00792AFA"/>
    <w:rsid w:val="007931E8"/>
    <w:rsid w:val="007933B3"/>
    <w:rsid w:val="00793897"/>
    <w:rsid w:val="00793F2C"/>
    <w:rsid w:val="00794F8C"/>
    <w:rsid w:val="007959EC"/>
    <w:rsid w:val="00795AC4"/>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D2D"/>
    <w:rsid w:val="007A2FBC"/>
    <w:rsid w:val="007A300A"/>
    <w:rsid w:val="007A305C"/>
    <w:rsid w:val="007A3963"/>
    <w:rsid w:val="007A3D8C"/>
    <w:rsid w:val="007A4163"/>
    <w:rsid w:val="007A63CA"/>
    <w:rsid w:val="007A64F9"/>
    <w:rsid w:val="007A651D"/>
    <w:rsid w:val="007A6A88"/>
    <w:rsid w:val="007A6BE3"/>
    <w:rsid w:val="007A74CC"/>
    <w:rsid w:val="007B0169"/>
    <w:rsid w:val="007B0823"/>
    <w:rsid w:val="007B083C"/>
    <w:rsid w:val="007B0BE5"/>
    <w:rsid w:val="007B1B75"/>
    <w:rsid w:val="007B23AC"/>
    <w:rsid w:val="007B26AC"/>
    <w:rsid w:val="007B3486"/>
    <w:rsid w:val="007B4728"/>
    <w:rsid w:val="007B487C"/>
    <w:rsid w:val="007B521C"/>
    <w:rsid w:val="007B5317"/>
    <w:rsid w:val="007B5813"/>
    <w:rsid w:val="007B605F"/>
    <w:rsid w:val="007B6C37"/>
    <w:rsid w:val="007B6FCF"/>
    <w:rsid w:val="007B75DD"/>
    <w:rsid w:val="007C0DDD"/>
    <w:rsid w:val="007C155A"/>
    <w:rsid w:val="007C1BB2"/>
    <w:rsid w:val="007C22D6"/>
    <w:rsid w:val="007C25A5"/>
    <w:rsid w:val="007C2C7E"/>
    <w:rsid w:val="007C3885"/>
    <w:rsid w:val="007C3CA4"/>
    <w:rsid w:val="007C436D"/>
    <w:rsid w:val="007C4A4B"/>
    <w:rsid w:val="007C4CA8"/>
    <w:rsid w:val="007C501E"/>
    <w:rsid w:val="007C6050"/>
    <w:rsid w:val="007C634E"/>
    <w:rsid w:val="007C721F"/>
    <w:rsid w:val="007C7778"/>
    <w:rsid w:val="007C7B00"/>
    <w:rsid w:val="007D0000"/>
    <w:rsid w:val="007D22FB"/>
    <w:rsid w:val="007D2CD9"/>
    <w:rsid w:val="007D3C2D"/>
    <w:rsid w:val="007D5108"/>
    <w:rsid w:val="007D7F6F"/>
    <w:rsid w:val="007E0572"/>
    <w:rsid w:val="007E0FFC"/>
    <w:rsid w:val="007E19D3"/>
    <w:rsid w:val="007E1CF7"/>
    <w:rsid w:val="007E1DE0"/>
    <w:rsid w:val="007E2DD7"/>
    <w:rsid w:val="007E46A6"/>
    <w:rsid w:val="007E4847"/>
    <w:rsid w:val="007E62D2"/>
    <w:rsid w:val="007E639D"/>
    <w:rsid w:val="007E6891"/>
    <w:rsid w:val="007E6BCC"/>
    <w:rsid w:val="007E6E9B"/>
    <w:rsid w:val="007E7426"/>
    <w:rsid w:val="007E74A0"/>
    <w:rsid w:val="007E77EC"/>
    <w:rsid w:val="007F0177"/>
    <w:rsid w:val="007F0549"/>
    <w:rsid w:val="007F090D"/>
    <w:rsid w:val="007F1B57"/>
    <w:rsid w:val="007F3706"/>
    <w:rsid w:val="007F53EB"/>
    <w:rsid w:val="007F5687"/>
    <w:rsid w:val="007F5A2D"/>
    <w:rsid w:val="007F758E"/>
    <w:rsid w:val="00800186"/>
    <w:rsid w:val="00801011"/>
    <w:rsid w:val="00801199"/>
    <w:rsid w:val="008013A1"/>
    <w:rsid w:val="00802A88"/>
    <w:rsid w:val="0080320A"/>
    <w:rsid w:val="0080423A"/>
    <w:rsid w:val="00804F41"/>
    <w:rsid w:val="008059F8"/>
    <w:rsid w:val="00805A8B"/>
    <w:rsid w:val="008066AD"/>
    <w:rsid w:val="00806A95"/>
    <w:rsid w:val="008075AB"/>
    <w:rsid w:val="008076D6"/>
    <w:rsid w:val="00807796"/>
    <w:rsid w:val="00807FA4"/>
    <w:rsid w:val="0081042B"/>
    <w:rsid w:val="0081102D"/>
    <w:rsid w:val="00811A31"/>
    <w:rsid w:val="00811E64"/>
    <w:rsid w:val="00812B29"/>
    <w:rsid w:val="0081310A"/>
    <w:rsid w:val="00813B78"/>
    <w:rsid w:val="008161AB"/>
    <w:rsid w:val="00817387"/>
    <w:rsid w:val="00820CD7"/>
    <w:rsid w:val="00820E15"/>
    <w:rsid w:val="00821D81"/>
    <w:rsid w:val="00822B1C"/>
    <w:rsid w:val="00822D69"/>
    <w:rsid w:val="0082323B"/>
    <w:rsid w:val="008233BF"/>
    <w:rsid w:val="00823C0A"/>
    <w:rsid w:val="008253FA"/>
    <w:rsid w:val="00825422"/>
    <w:rsid w:val="00825C30"/>
    <w:rsid w:val="008260DD"/>
    <w:rsid w:val="00826D3E"/>
    <w:rsid w:val="00827311"/>
    <w:rsid w:val="00827EA6"/>
    <w:rsid w:val="008308B1"/>
    <w:rsid w:val="00830C2E"/>
    <w:rsid w:val="0083147D"/>
    <w:rsid w:val="00832C2F"/>
    <w:rsid w:val="00832E4C"/>
    <w:rsid w:val="008344EC"/>
    <w:rsid w:val="00834633"/>
    <w:rsid w:val="00835632"/>
    <w:rsid w:val="00835875"/>
    <w:rsid w:val="00835AEA"/>
    <w:rsid w:val="00835D30"/>
    <w:rsid w:val="008360D5"/>
    <w:rsid w:val="00836B55"/>
    <w:rsid w:val="00837E78"/>
    <w:rsid w:val="00840BDF"/>
    <w:rsid w:val="008414C6"/>
    <w:rsid w:val="0084164D"/>
    <w:rsid w:val="00843117"/>
    <w:rsid w:val="00843682"/>
    <w:rsid w:val="00843945"/>
    <w:rsid w:val="008440F5"/>
    <w:rsid w:val="00845115"/>
    <w:rsid w:val="00845A91"/>
    <w:rsid w:val="00845F30"/>
    <w:rsid w:val="00846755"/>
    <w:rsid w:val="008500B9"/>
    <w:rsid w:val="00850213"/>
    <w:rsid w:val="008511D4"/>
    <w:rsid w:val="00852493"/>
    <w:rsid w:val="008527BE"/>
    <w:rsid w:val="00853E34"/>
    <w:rsid w:val="00854CDE"/>
    <w:rsid w:val="008561B0"/>
    <w:rsid w:val="00856DED"/>
    <w:rsid w:val="00856F40"/>
    <w:rsid w:val="0085734E"/>
    <w:rsid w:val="00857B33"/>
    <w:rsid w:val="00857FB7"/>
    <w:rsid w:val="00860B4A"/>
    <w:rsid w:val="00862D21"/>
    <w:rsid w:val="00863BE0"/>
    <w:rsid w:val="00864B3C"/>
    <w:rsid w:val="008651FD"/>
    <w:rsid w:val="00865C6D"/>
    <w:rsid w:val="00870988"/>
    <w:rsid w:val="008717B2"/>
    <w:rsid w:val="00872554"/>
    <w:rsid w:val="008736FA"/>
    <w:rsid w:val="008738BF"/>
    <w:rsid w:val="00874C7F"/>
    <w:rsid w:val="00874D61"/>
    <w:rsid w:val="00876C63"/>
    <w:rsid w:val="0087733B"/>
    <w:rsid w:val="00877834"/>
    <w:rsid w:val="00877F04"/>
    <w:rsid w:val="008807AB"/>
    <w:rsid w:val="008810F1"/>
    <w:rsid w:val="008817CA"/>
    <w:rsid w:val="00881ABF"/>
    <w:rsid w:val="00881B6A"/>
    <w:rsid w:val="008831E6"/>
    <w:rsid w:val="00883CA6"/>
    <w:rsid w:val="008852A2"/>
    <w:rsid w:val="008855A4"/>
    <w:rsid w:val="00885A35"/>
    <w:rsid w:val="00885E3A"/>
    <w:rsid w:val="00886969"/>
    <w:rsid w:val="00886CD9"/>
    <w:rsid w:val="00890B41"/>
    <w:rsid w:val="00890F77"/>
    <w:rsid w:val="00892317"/>
    <w:rsid w:val="008929F8"/>
    <w:rsid w:val="00893B86"/>
    <w:rsid w:val="00894574"/>
    <w:rsid w:val="008955E8"/>
    <w:rsid w:val="00895A92"/>
    <w:rsid w:val="00895E95"/>
    <w:rsid w:val="00895F95"/>
    <w:rsid w:val="00897EDA"/>
    <w:rsid w:val="008A108E"/>
    <w:rsid w:val="008A1484"/>
    <w:rsid w:val="008A20F8"/>
    <w:rsid w:val="008A443F"/>
    <w:rsid w:val="008A46A0"/>
    <w:rsid w:val="008A4C1E"/>
    <w:rsid w:val="008A5AF3"/>
    <w:rsid w:val="008A5B17"/>
    <w:rsid w:val="008A6061"/>
    <w:rsid w:val="008A60F3"/>
    <w:rsid w:val="008A659A"/>
    <w:rsid w:val="008A74C9"/>
    <w:rsid w:val="008A75AC"/>
    <w:rsid w:val="008A7A72"/>
    <w:rsid w:val="008B0825"/>
    <w:rsid w:val="008B0DBC"/>
    <w:rsid w:val="008B0F04"/>
    <w:rsid w:val="008B0FCF"/>
    <w:rsid w:val="008B1E0A"/>
    <w:rsid w:val="008B1E2B"/>
    <w:rsid w:val="008B22A0"/>
    <w:rsid w:val="008B2CC0"/>
    <w:rsid w:val="008B45B5"/>
    <w:rsid w:val="008B53CD"/>
    <w:rsid w:val="008B5883"/>
    <w:rsid w:val="008B5B7D"/>
    <w:rsid w:val="008B78D2"/>
    <w:rsid w:val="008B7944"/>
    <w:rsid w:val="008C3BF8"/>
    <w:rsid w:val="008C43EC"/>
    <w:rsid w:val="008C48DA"/>
    <w:rsid w:val="008C5412"/>
    <w:rsid w:val="008C59B9"/>
    <w:rsid w:val="008C61AF"/>
    <w:rsid w:val="008C62FE"/>
    <w:rsid w:val="008C7253"/>
    <w:rsid w:val="008C74EB"/>
    <w:rsid w:val="008D08CB"/>
    <w:rsid w:val="008D16C8"/>
    <w:rsid w:val="008D1C40"/>
    <w:rsid w:val="008D262F"/>
    <w:rsid w:val="008D2CD1"/>
    <w:rsid w:val="008D2EC1"/>
    <w:rsid w:val="008D305A"/>
    <w:rsid w:val="008D43D4"/>
    <w:rsid w:val="008D4833"/>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3FCC"/>
    <w:rsid w:val="008E4057"/>
    <w:rsid w:val="008E4929"/>
    <w:rsid w:val="008E4CD3"/>
    <w:rsid w:val="008E5530"/>
    <w:rsid w:val="008E6A6C"/>
    <w:rsid w:val="008E6F7C"/>
    <w:rsid w:val="008E725B"/>
    <w:rsid w:val="008F0070"/>
    <w:rsid w:val="008F107D"/>
    <w:rsid w:val="008F13B3"/>
    <w:rsid w:val="008F1509"/>
    <w:rsid w:val="008F1537"/>
    <w:rsid w:val="008F1944"/>
    <w:rsid w:val="008F2C03"/>
    <w:rsid w:val="008F302B"/>
    <w:rsid w:val="008F3089"/>
    <w:rsid w:val="008F3B7E"/>
    <w:rsid w:val="008F3EA8"/>
    <w:rsid w:val="008F423F"/>
    <w:rsid w:val="008F447C"/>
    <w:rsid w:val="008F4FD7"/>
    <w:rsid w:val="008F5059"/>
    <w:rsid w:val="008F5328"/>
    <w:rsid w:val="008F5BA3"/>
    <w:rsid w:val="008F63B0"/>
    <w:rsid w:val="008F686A"/>
    <w:rsid w:val="008F6AF7"/>
    <w:rsid w:val="008F6B15"/>
    <w:rsid w:val="008F7950"/>
    <w:rsid w:val="009006ED"/>
    <w:rsid w:val="009012B0"/>
    <w:rsid w:val="0090240B"/>
    <w:rsid w:val="00902AC7"/>
    <w:rsid w:val="009036C0"/>
    <w:rsid w:val="00903886"/>
    <w:rsid w:val="00903C2F"/>
    <w:rsid w:val="00903CC6"/>
    <w:rsid w:val="00903E54"/>
    <w:rsid w:val="009049CE"/>
    <w:rsid w:val="00904C5D"/>
    <w:rsid w:val="009059EB"/>
    <w:rsid w:val="00905E18"/>
    <w:rsid w:val="009061EF"/>
    <w:rsid w:val="00906CD4"/>
    <w:rsid w:val="00910147"/>
    <w:rsid w:val="009108B0"/>
    <w:rsid w:val="00911753"/>
    <w:rsid w:val="00911A82"/>
    <w:rsid w:val="00912B0E"/>
    <w:rsid w:val="00912FBF"/>
    <w:rsid w:val="00913095"/>
    <w:rsid w:val="0091461C"/>
    <w:rsid w:val="0091597B"/>
    <w:rsid w:val="00915ECD"/>
    <w:rsid w:val="009163BB"/>
    <w:rsid w:val="00916799"/>
    <w:rsid w:val="00916F8E"/>
    <w:rsid w:val="00920D15"/>
    <w:rsid w:val="00921764"/>
    <w:rsid w:val="00921F50"/>
    <w:rsid w:val="009226E1"/>
    <w:rsid w:val="0092379C"/>
    <w:rsid w:val="00923DF6"/>
    <w:rsid w:val="00924607"/>
    <w:rsid w:val="0092485B"/>
    <w:rsid w:val="00924FF7"/>
    <w:rsid w:val="0092517A"/>
    <w:rsid w:val="0092542D"/>
    <w:rsid w:val="0092637E"/>
    <w:rsid w:val="00926A90"/>
    <w:rsid w:val="00926DE5"/>
    <w:rsid w:val="00926FE1"/>
    <w:rsid w:val="009306AD"/>
    <w:rsid w:val="00931497"/>
    <w:rsid w:val="00931B39"/>
    <w:rsid w:val="0093272E"/>
    <w:rsid w:val="00932943"/>
    <w:rsid w:val="00932992"/>
    <w:rsid w:val="009333F6"/>
    <w:rsid w:val="009334BF"/>
    <w:rsid w:val="00934028"/>
    <w:rsid w:val="0093408A"/>
    <w:rsid w:val="00934DE1"/>
    <w:rsid w:val="00934DEE"/>
    <w:rsid w:val="00935813"/>
    <w:rsid w:val="009362CB"/>
    <w:rsid w:val="009366C9"/>
    <w:rsid w:val="0094001B"/>
    <w:rsid w:val="00941214"/>
    <w:rsid w:val="0094130A"/>
    <w:rsid w:val="00941A84"/>
    <w:rsid w:val="00941DF1"/>
    <w:rsid w:val="009420C8"/>
    <w:rsid w:val="009434A3"/>
    <w:rsid w:val="00943816"/>
    <w:rsid w:val="00943B23"/>
    <w:rsid w:val="00943C8B"/>
    <w:rsid w:val="009440DA"/>
    <w:rsid w:val="00944E61"/>
    <w:rsid w:val="00945168"/>
    <w:rsid w:val="00946259"/>
    <w:rsid w:val="00946315"/>
    <w:rsid w:val="0094761A"/>
    <w:rsid w:val="00947F59"/>
    <w:rsid w:val="00950272"/>
    <w:rsid w:val="00950553"/>
    <w:rsid w:val="009505A7"/>
    <w:rsid w:val="009530CA"/>
    <w:rsid w:val="00954D53"/>
    <w:rsid w:val="00954EBB"/>
    <w:rsid w:val="009553B2"/>
    <w:rsid w:val="00955BFB"/>
    <w:rsid w:val="00956109"/>
    <w:rsid w:val="0095793F"/>
    <w:rsid w:val="009600C4"/>
    <w:rsid w:val="009601E6"/>
    <w:rsid w:val="0096030C"/>
    <w:rsid w:val="0096054F"/>
    <w:rsid w:val="009614E9"/>
    <w:rsid w:val="00961DED"/>
    <w:rsid w:val="00962566"/>
    <w:rsid w:val="00963B1C"/>
    <w:rsid w:val="00964211"/>
    <w:rsid w:val="00965EAD"/>
    <w:rsid w:val="00965EE4"/>
    <w:rsid w:val="00966853"/>
    <w:rsid w:val="009673C2"/>
    <w:rsid w:val="00967A41"/>
    <w:rsid w:val="00970373"/>
    <w:rsid w:val="009711C1"/>
    <w:rsid w:val="00971502"/>
    <w:rsid w:val="009718D1"/>
    <w:rsid w:val="009719E3"/>
    <w:rsid w:val="009736A2"/>
    <w:rsid w:val="00973AB1"/>
    <w:rsid w:val="009746FB"/>
    <w:rsid w:val="00974CA3"/>
    <w:rsid w:val="00974FDD"/>
    <w:rsid w:val="009753C7"/>
    <w:rsid w:val="0097566C"/>
    <w:rsid w:val="00975C51"/>
    <w:rsid w:val="00976615"/>
    <w:rsid w:val="00977122"/>
    <w:rsid w:val="00977586"/>
    <w:rsid w:val="00977C89"/>
    <w:rsid w:val="00980CDF"/>
    <w:rsid w:val="00982AD0"/>
    <w:rsid w:val="00983E8F"/>
    <w:rsid w:val="0098447D"/>
    <w:rsid w:val="00985367"/>
    <w:rsid w:val="0098567F"/>
    <w:rsid w:val="00985F6F"/>
    <w:rsid w:val="0098720F"/>
    <w:rsid w:val="0099203C"/>
    <w:rsid w:val="0099259F"/>
    <w:rsid w:val="009934EF"/>
    <w:rsid w:val="00993874"/>
    <w:rsid w:val="00993D19"/>
    <w:rsid w:val="00993D3B"/>
    <w:rsid w:val="009951BA"/>
    <w:rsid w:val="009975DA"/>
    <w:rsid w:val="009977D0"/>
    <w:rsid w:val="009A0380"/>
    <w:rsid w:val="009A0B42"/>
    <w:rsid w:val="009A2557"/>
    <w:rsid w:val="009A43B7"/>
    <w:rsid w:val="009A4753"/>
    <w:rsid w:val="009A5699"/>
    <w:rsid w:val="009A58BC"/>
    <w:rsid w:val="009A5961"/>
    <w:rsid w:val="009A5E26"/>
    <w:rsid w:val="009A5F41"/>
    <w:rsid w:val="009A634A"/>
    <w:rsid w:val="009A64D7"/>
    <w:rsid w:val="009A73B7"/>
    <w:rsid w:val="009A7763"/>
    <w:rsid w:val="009A79FA"/>
    <w:rsid w:val="009B0424"/>
    <w:rsid w:val="009B0572"/>
    <w:rsid w:val="009B0A1F"/>
    <w:rsid w:val="009B100E"/>
    <w:rsid w:val="009B15F9"/>
    <w:rsid w:val="009B218E"/>
    <w:rsid w:val="009B2CCD"/>
    <w:rsid w:val="009B2D93"/>
    <w:rsid w:val="009B32FE"/>
    <w:rsid w:val="009B435D"/>
    <w:rsid w:val="009B4544"/>
    <w:rsid w:val="009B5E43"/>
    <w:rsid w:val="009B6667"/>
    <w:rsid w:val="009B6737"/>
    <w:rsid w:val="009C027C"/>
    <w:rsid w:val="009C054C"/>
    <w:rsid w:val="009C0609"/>
    <w:rsid w:val="009C0E41"/>
    <w:rsid w:val="009C1870"/>
    <w:rsid w:val="009C3985"/>
    <w:rsid w:val="009C39D8"/>
    <w:rsid w:val="009C40F5"/>
    <w:rsid w:val="009C4322"/>
    <w:rsid w:val="009C4692"/>
    <w:rsid w:val="009C6EAA"/>
    <w:rsid w:val="009D0EDA"/>
    <w:rsid w:val="009D0EDC"/>
    <w:rsid w:val="009D21B1"/>
    <w:rsid w:val="009D286F"/>
    <w:rsid w:val="009D2A51"/>
    <w:rsid w:val="009D31CE"/>
    <w:rsid w:val="009D3642"/>
    <w:rsid w:val="009D4FA1"/>
    <w:rsid w:val="009D51F8"/>
    <w:rsid w:val="009D54EF"/>
    <w:rsid w:val="009D588C"/>
    <w:rsid w:val="009D5A55"/>
    <w:rsid w:val="009D6A2B"/>
    <w:rsid w:val="009D6F57"/>
    <w:rsid w:val="009D7516"/>
    <w:rsid w:val="009D7ACD"/>
    <w:rsid w:val="009E04AA"/>
    <w:rsid w:val="009E08C2"/>
    <w:rsid w:val="009E0CDD"/>
    <w:rsid w:val="009E0D6A"/>
    <w:rsid w:val="009E1081"/>
    <w:rsid w:val="009E241B"/>
    <w:rsid w:val="009E31E7"/>
    <w:rsid w:val="009E430E"/>
    <w:rsid w:val="009E43AD"/>
    <w:rsid w:val="009E54DA"/>
    <w:rsid w:val="009E5AE0"/>
    <w:rsid w:val="009E5C47"/>
    <w:rsid w:val="009E60F6"/>
    <w:rsid w:val="009E617E"/>
    <w:rsid w:val="009E6DAC"/>
    <w:rsid w:val="009E6E1C"/>
    <w:rsid w:val="009F0EBC"/>
    <w:rsid w:val="009F2CF9"/>
    <w:rsid w:val="009F3103"/>
    <w:rsid w:val="009F4558"/>
    <w:rsid w:val="009F4654"/>
    <w:rsid w:val="009F4D0F"/>
    <w:rsid w:val="009F56DE"/>
    <w:rsid w:val="009F5B74"/>
    <w:rsid w:val="009F5FB4"/>
    <w:rsid w:val="009F7607"/>
    <w:rsid w:val="009F7D9D"/>
    <w:rsid w:val="00A01684"/>
    <w:rsid w:val="00A01C25"/>
    <w:rsid w:val="00A01F2D"/>
    <w:rsid w:val="00A02127"/>
    <w:rsid w:val="00A0264E"/>
    <w:rsid w:val="00A02ED6"/>
    <w:rsid w:val="00A03145"/>
    <w:rsid w:val="00A035CE"/>
    <w:rsid w:val="00A04642"/>
    <w:rsid w:val="00A04F2A"/>
    <w:rsid w:val="00A05653"/>
    <w:rsid w:val="00A05F5A"/>
    <w:rsid w:val="00A06682"/>
    <w:rsid w:val="00A06CE7"/>
    <w:rsid w:val="00A07262"/>
    <w:rsid w:val="00A10D42"/>
    <w:rsid w:val="00A11038"/>
    <w:rsid w:val="00A11459"/>
    <w:rsid w:val="00A116A0"/>
    <w:rsid w:val="00A1194F"/>
    <w:rsid w:val="00A11A45"/>
    <w:rsid w:val="00A1256B"/>
    <w:rsid w:val="00A12705"/>
    <w:rsid w:val="00A12755"/>
    <w:rsid w:val="00A13601"/>
    <w:rsid w:val="00A136A1"/>
    <w:rsid w:val="00A142A4"/>
    <w:rsid w:val="00A146FA"/>
    <w:rsid w:val="00A148CB"/>
    <w:rsid w:val="00A14BA5"/>
    <w:rsid w:val="00A14BB4"/>
    <w:rsid w:val="00A15355"/>
    <w:rsid w:val="00A1574F"/>
    <w:rsid w:val="00A15C70"/>
    <w:rsid w:val="00A1603D"/>
    <w:rsid w:val="00A167BE"/>
    <w:rsid w:val="00A16CB8"/>
    <w:rsid w:val="00A17836"/>
    <w:rsid w:val="00A17D67"/>
    <w:rsid w:val="00A22D40"/>
    <w:rsid w:val="00A23B0F"/>
    <w:rsid w:val="00A23BEE"/>
    <w:rsid w:val="00A25128"/>
    <w:rsid w:val="00A26DF1"/>
    <w:rsid w:val="00A307F8"/>
    <w:rsid w:val="00A30923"/>
    <w:rsid w:val="00A31507"/>
    <w:rsid w:val="00A315E3"/>
    <w:rsid w:val="00A3161F"/>
    <w:rsid w:val="00A328A2"/>
    <w:rsid w:val="00A34971"/>
    <w:rsid w:val="00A34BB5"/>
    <w:rsid w:val="00A353DD"/>
    <w:rsid w:val="00A3630B"/>
    <w:rsid w:val="00A372B3"/>
    <w:rsid w:val="00A37501"/>
    <w:rsid w:val="00A37EAB"/>
    <w:rsid w:val="00A41CC2"/>
    <w:rsid w:val="00A41D60"/>
    <w:rsid w:val="00A421D0"/>
    <w:rsid w:val="00A422F3"/>
    <w:rsid w:val="00A425E6"/>
    <w:rsid w:val="00A44F9D"/>
    <w:rsid w:val="00A45C69"/>
    <w:rsid w:val="00A45D22"/>
    <w:rsid w:val="00A460BA"/>
    <w:rsid w:val="00A46198"/>
    <w:rsid w:val="00A47107"/>
    <w:rsid w:val="00A47908"/>
    <w:rsid w:val="00A47F0A"/>
    <w:rsid w:val="00A517EF"/>
    <w:rsid w:val="00A51DCB"/>
    <w:rsid w:val="00A5268C"/>
    <w:rsid w:val="00A52B8B"/>
    <w:rsid w:val="00A53D14"/>
    <w:rsid w:val="00A53F81"/>
    <w:rsid w:val="00A54101"/>
    <w:rsid w:val="00A541D6"/>
    <w:rsid w:val="00A549C2"/>
    <w:rsid w:val="00A557E1"/>
    <w:rsid w:val="00A55D21"/>
    <w:rsid w:val="00A56496"/>
    <w:rsid w:val="00A564DD"/>
    <w:rsid w:val="00A579EA"/>
    <w:rsid w:val="00A57AD8"/>
    <w:rsid w:val="00A57D4D"/>
    <w:rsid w:val="00A6123E"/>
    <w:rsid w:val="00A6138F"/>
    <w:rsid w:val="00A6167C"/>
    <w:rsid w:val="00A624C0"/>
    <w:rsid w:val="00A62AA3"/>
    <w:rsid w:val="00A6324D"/>
    <w:rsid w:val="00A632C3"/>
    <w:rsid w:val="00A63D4C"/>
    <w:rsid w:val="00A64303"/>
    <w:rsid w:val="00A6608F"/>
    <w:rsid w:val="00A70B11"/>
    <w:rsid w:val="00A70BF4"/>
    <w:rsid w:val="00A711FA"/>
    <w:rsid w:val="00A7151A"/>
    <w:rsid w:val="00A716C3"/>
    <w:rsid w:val="00A72265"/>
    <w:rsid w:val="00A72325"/>
    <w:rsid w:val="00A744B1"/>
    <w:rsid w:val="00A74555"/>
    <w:rsid w:val="00A74790"/>
    <w:rsid w:val="00A754FD"/>
    <w:rsid w:val="00A755E2"/>
    <w:rsid w:val="00A76D32"/>
    <w:rsid w:val="00A770F1"/>
    <w:rsid w:val="00A777F2"/>
    <w:rsid w:val="00A77CCB"/>
    <w:rsid w:val="00A77E51"/>
    <w:rsid w:val="00A812C2"/>
    <w:rsid w:val="00A81638"/>
    <w:rsid w:val="00A81A20"/>
    <w:rsid w:val="00A82363"/>
    <w:rsid w:val="00A82989"/>
    <w:rsid w:val="00A82D5A"/>
    <w:rsid w:val="00A82E05"/>
    <w:rsid w:val="00A8315B"/>
    <w:rsid w:val="00A848E3"/>
    <w:rsid w:val="00A84999"/>
    <w:rsid w:val="00A84BEC"/>
    <w:rsid w:val="00A84F20"/>
    <w:rsid w:val="00A857B5"/>
    <w:rsid w:val="00A8730F"/>
    <w:rsid w:val="00A879F2"/>
    <w:rsid w:val="00A902F3"/>
    <w:rsid w:val="00A905F6"/>
    <w:rsid w:val="00A90C0D"/>
    <w:rsid w:val="00A91B5A"/>
    <w:rsid w:val="00A92091"/>
    <w:rsid w:val="00A92B83"/>
    <w:rsid w:val="00A92BAC"/>
    <w:rsid w:val="00A931CD"/>
    <w:rsid w:val="00A93BFE"/>
    <w:rsid w:val="00A948A5"/>
    <w:rsid w:val="00A961E9"/>
    <w:rsid w:val="00A9654E"/>
    <w:rsid w:val="00A96E8C"/>
    <w:rsid w:val="00AA1545"/>
    <w:rsid w:val="00AA1FFD"/>
    <w:rsid w:val="00AA32D4"/>
    <w:rsid w:val="00AA33EC"/>
    <w:rsid w:val="00AA3D7A"/>
    <w:rsid w:val="00AA3D9A"/>
    <w:rsid w:val="00AA4898"/>
    <w:rsid w:val="00AA4A5A"/>
    <w:rsid w:val="00AA57EC"/>
    <w:rsid w:val="00AA6676"/>
    <w:rsid w:val="00AA6C2D"/>
    <w:rsid w:val="00AA6E2F"/>
    <w:rsid w:val="00AA7538"/>
    <w:rsid w:val="00AB1EB5"/>
    <w:rsid w:val="00AB1F35"/>
    <w:rsid w:val="00AB2098"/>
    <w:rsid w:val="00AB28CB"/>
    <w:rsid w:val="00AB3181"/>
    <w:rsid w:val="00AB3DEE"/>
    <w:rsid w:val="00AB4CC7"/>
    <w:rsid w:val="00AB66DB"/>
    <w:rsid w:val="00AB6B7B"/>
    <w:rsid w:val="00AB6DDF"/>
    <w:rsid w:val="00AB7108"/>
    <w:rsid w:val="00AB76A1"/>
    <w:rsid w:val="00AB7F33"/>
    <w:rsid w:val="00AC011B"/>
    <w:rsid w:val="00AC0715"/>
    <w:rsid w:val="00AC19F5"/>
    <w:rsid w:val="00AC2AA6"/>
    <w:rsid w:val="00AC3983"/>
    <w:rsid w:val="00AC446E"/>
    <w:rsid w:val="00AC5CDE"/>
    <w:rsid w:val="00AC60C8"/>
    <w:rsid w:val="00AC733E"/>
    <w:rsid w:val="00AC7A63"/>
    <w:rsid w:val="00AD056D"/>
    <w:rsid w:val="00AD0A69"/>
    <w:rsid w:val="00AD20AD"/>
    <w:rsid w:val="00AD3CC2"/>
    <w:rsid w:val="00AD3E3F"/>
    <w:rsid w:val="00AD4335"/>
    <w:rsid w:val="00AD4744"/>
    <w:rsid w:val="00AD4CF1"/>
    <w:rsid w:val="00AD5B3C"/>
    <w:rsid w:val="00AD6423"/>
    <w:rsid w:val="00AD73C1"/>
    <w:rsid w:val="00AD7842"/>
    <w:rsid w:val="00AD7937"/>
    <w:rsid w:val="00AD7D8B"/>
    <w:rsid w:val="00AE017F"/>
    <w:rsid w:val="00AE0DB0"/>
    <w:rsid w:val="00AE2389"/>
    <w:rsid w:val="00AE2B4C"/>
    <w:rsid w:val="00AE5CF4"/>
    <w:rsid w:val="00AE6BDB"/>
    <w:rsid w:val="00AE7938"/>
    <w:rsid w:val="00AF0505"/>
    <w:rsid w:val="00AF080C"/>
    <w:rsid w:val="00AF0A12"/>
    <w:rsid w:val="00AF0C73"/>
    <w:rsid w:val="00AF11C9"/>
    <w:rsid w:val="00AF175B"/>
    <w:rsid w:val="00AF1A77"/>
    <w:rsid w:val="00AF1FA3"/>
    <w:rsid w:val="00AF207C"/>
    <w:rsid w:val="00AF2933"/>
    <w:rsid w:val="00AF2DFE"/>
    <w:rsid w:val="00AF33A5"/>
    <w:rsid w:val="00AF38DD"/>
    <w:rsid w:val="00AF3B07"/>
    <w:rsid w:val="00AF3CAE"/>
    <w:rsid w:val="00AF40A2"/>
    <w:rsid w:val="00AF4425"/>
    <w:rsid w:val="00AF4CA9"/>
    <w:rsid w:val="00AF51CC"/>
    <w:rsid w:val="00AF5493"/>
    <w:rsid w:val="00AF5AA9"/>
    <w:rsid w:val="00AF5CBA"/>
    <w:rsid w:val="00AF5E77"/>
    <w:rsid w:val="00AF653A"/>
    <w:rsid w:val="00AF6AF2"/>
    <w:rsid w:val="00AF6F2B"/>
    <w:rsid w:val="00AF7A0F"/>
    <w:rsid w:val="00B00129"/>
    <w:rsid w:val="00B00730"/>
    <w:rsid w:val="00B01685"/>
    <w:rsid w:val="00B033C2"/>
    <w:rsid w:val="00B03736"/>
    <w:rsid w:val="00B03988"/>
    <w:rsid w:val="00B03E3A"/>
    <w:rsid w:val="00B0407B"/>
    <w:rsid w:val="00B05C6B"/>
    <w:rsid w:val="00B064BA"/>
    <w:rsid w:val="00B06D66"/>
    <w:rsid w:val="00B074EB"/>
    <w:rsid w:val="00B07A87"/>
    <w:rsid w:val="00B07C8D"/>
    <w:rsid w:val="00B07D43"/>
    <w:rsid w:val="00B07FE1"/>
    <w:rsid w:val="00B10065"/>
    <w:rsid w:val="00B100E5"/>
    <w:rsid w:val="00B10A08"/>
    <w:rsid w:val="00B113ED"/>
    <w:rsid w:val="00B12341"/>
    <w:rsid w:val="00B12409"/>
    <w:rsid w:val="00B12677"/>
    <w:rsid w:val="00B12C3B"/>
    <w:rsid w:val="00B13300"/>
    <w:rsid w:val="00B13C11"/>
    <w:rsid w:val="00B1404F"/>
    <w:rsid w:val="00B14B66"/>
    <w:rsid w:val="00B1705C"/>
    <w:rsid w:val="00B171C4"/>
    <w:rsid w:val="00B177DD"/>
    <w:rsid w:val="00B20443"/>
    <w:rsid w:val="00B224F2"/>
    <w:rsid w:val="00B22C3B"/>
    <w:rsid w:val="00B23705"/>
    <w:rsid w:val="00B23BF2"/>
    <w:rsid w:val="00B24078"/>
    <w:rsid w:val="00B240B4"/>
    <w:rsid w:val="00B24513"/>
    <w:rsid w:val="00B24D28"/>
    <w:rsid w:val="00B254F5"/>
    <w:rsid w:val="00B25E4A"/>
    <w:rsid w:val="00B261DD"/>
    <w:rsid w:val="00B27114"/>
    <w:rsid w:val="00B272CC"/>
    <w:rsid w:val="00B31509"/>
    <w:rsid w:val="00B31916"/>
    <w:rsid w:val="00B32236"/>
    <w:rsid w:val="00B33522"/>
    <w:rsid w:val="00B34481"/>
    <w:rsid w:val="00B34509"/>
    <w:rsid w:val="00B345DF"/>
    <w:rsid w:val="00B35828"/>
    <w:rsid w:val="00B37221"/>
    <w:rsid w:val="00B373B5"/>
    <w:rsid w:val="00B3741F"/>
    <w:rsid w:val="00B37684"/>
    <w:rsid w:val="00B378C7"/>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11A"/>
    <w:rsid w:val="00B46A04"/>
    <w:rsid w:val="00B46B41"/>
    <w:rsid w:val="00B47047"/>
    <w:rsid w:val="00B50600"/>
    <w:rsid w:val="00B51034"/>
    <w:rsid w:val="00B51B01"/>
    <w:rsid w:val="00B51CE5"/>
    <w:rsid w:val="00B51D56"/>
    <w:rsid w:val="00B523D4"/>
    <w:rsid w:val="00B52A7D"/>
    <w:rsid w:val="00B54547"/>
    <w:rsid w:val="00B54576"/>
    <w:rsid w:val="00B548BB"/>
    <w:rsid w:val="00B5499F"/>
    <w:rsid w:val="00B54AED"/>
    <w:rsid w:val="00B54EBF"/>
    <w:rsid w:val="00B551F5"/>
    <w:rsid w:val="00B557E7"/>
    <w:rsid w:val="00B561C7"/>
    <w:rsid w:val="00B5750D"/>
    <w:rsid w:val="00B57E31"/>
    <w:rsid w:val="00B60568"/>
    <w:rsid w:val="00B61AE2"/>
    <w:rsid w:val="00B6249D"/>
    <w:rsid w:val="00B64D0A"/>
    <w:rsid w:val="00B651E6"/>
    <w:rsid w:val="00B65B8E"/>
    <w:rsid w:val="00B670CA"/>
    <w:rsid w:val="00B67760"/>
    <w:rsid w:val="00B67C35"/>
    <w:rsid w:val="00B70B43"/>
    <w:rsid w:val="00B711C6"/>
    <w:rsid w:val="00B71754"/>
    <w:rsid w:val="00B718CA"/>
    <w:rsid w:val="00B71E29"/>
    <w:rsid w:val="00B72781"/>
    <w:rsid w:val="00B73491"/>
    <w:rsid w:val="00B73670"/>
    <w:rsid w:val="00B73B31"/>
    <w:rsid w:val="00B74655"/>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2192"/>
    <w:rsid w:val="00B8294B"/>
    <w:rsid w:val="00B8359C"/>
    <w:rsid w:val="00B840E3"/>
    <w:rsid w:val="00B8605A"/>
    <w:rsid w:val="00B86088"/>
    <w:rsid w:val="00B8641C"/>
    <w:rsid w:val="00B877CC"/>
    <w:rsid w:val="00B879CB"/>
    <w:rsid w:val="00B87EDF"/>
    <w:rsid w:val="00B90EDB"/>
    <w:rsid w:val="00B9250E"/>
    <w:rsid w:val="00B925F8"/>
    <w:rsid w:val="00B9288F"/>
    <w:rsid w:val="00B93463"/>
    <w:rsid w:val="00B93689"/>
    <w:rsid w:val="00B94B0F"/>
    <w:rsid w:val="00B94BB3"/>
    <w:rsid w:val="00B9535C"/>
    <w:rsid w:val="00B95964"/>
    <w:rsid w:val="00B96509"/>
    <w:rsid w:val="00B96E71"/>
    <w:rsid w:val="00B97F0A"/>
    <w:rsid w:val="00BA0E40"/>
    <w:rsid w:val="00BA122F"/>
    <w:rsid w:val="00BA1849"/>
    <w:rsid w:val="00BA1993"/>
    <w:rsid w:val="00BA35E4"/>
    <w:rsid w:val="00BA3C61"/>
    <w:rsid w:val="00BA4DF2"/>
    <w:rsid w:val="00BA4FF3"/>
    <w:rsid w:val="00BA6FE1"/>
    <w:rsid w:val="00BA7246"/>
    <w:rsid w:val="00BB0856"/>
    <w:rsid w:val="00BB1045"/>
    <w:rsid w:val="00BB140D"/>
    <w:rsid w:val="00BB167C"/>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2D2F"/>
    <w:rsid w:val="00BC4907"/>
    <w:rsid w:val="00BC64F6"/>
    <w:rsid w:val="00BC6B9C"/>
    <w:rsid w:val="00BC6E33"/>
    <w:rsid w:val="00BC76B8"/>
    <w:rsid w:val="00BD0ED2"/>
    <w:rsid w:val="00BD1344"/>
    <w:rsid w:val="00BD14A3"/>
    <w:rsid w:val="00BD2122"/>
    <w:rsid w:val="00BD340D"/>
    <w:rsid w:val="00BD3C3B"/>
    <w:rsid w:val="00BD431B"/>
    <w:rsid w:val="00BD4B76"/>
    <w:rsid w:val="00BD4C58"/>
    <w:rsid w:val="00BD4E5C"/>
    <w:rsid w:val="00BD646F"/>
    <w:rsid w:val="00BD6B17"/>
    <w:rsid w:val="00BD70D2"/>
    <w:rsid w:val="00BE0999"/>
    <w:rsid w:val="00BE0C8E"/>
    <w:rsid w:val="00BE0EF3"/>
    <w:rsid w:val="00BE1399"/>
    <w:rsid w:val="00BE1541"/>
    <w:rsid w:val="00BE1BA1"/>
    <w:rsid w:val="00BE1D47"/>
    <w:rsid w:val="00BE21F6"/>
    <w:rsid w:val="00BE2772"/>
    <w:rsid w:val="00BE29F9"/>
    <w:rsid w:val="00BE339B"/>
    <w:rsid w:val="00BE3C14"/>
    <w:rsid w:val="00BE3F2A"/>
    <w:rsid w:val="00BE5C5C"/>
    <w:rsid w:val="00BE5E0F"/>
    <w:rsid w:val="00BF0769"/>
    <w:rsid w:val="00BF2241"/>
    <w:rsid w:val="00BF228A"/>
    <w:rsid w:val="00BF3C2F"/>
    <w:rsid w:val="00BF4421"/>
    <w:rsid w:val="00BF6C6A"/>
    <w:rsid w:val="00BF7790"/>
    <w:rsid w:val="00C001C8"/>
    <w:rsid w:val="00C00824"/>
    <w:rsid w:val="00C01262"/>
    <w:rsid w:val="00C02544"/>
    <w:rsid w:val="00C0272F"/>
    <w:rsid w:val="00C03EFC"/>
    <w:rsid w:val="00C03FE3"/>
    <w:rsid w:val="00C04FD4"/>
    <w:rsid w:val="00C05532"/>
    <w:rsid w:val="00C06046"/>
    <w:rsid w:val="00C061D8"/>
    <w:rsid w:val="00C06D5E"/>
    <w:rsid w:val="00C07551"/>
    <w:rsid w:val="00C07AB7"/>
    <w:rsid w:val="00C10C51"/>
    <w:rsid w:val="00C10C7E"/>
    <w:rsid w:val="00C118D5"/>
    <w:rsid w:val="00C1219E"/>
    <w:rsid w:val="00C1277F"/>
    <w:rsid w:val="00C12F7C"/>
    <w:rsid w:val="00C135C1"/>
    <w:rsid w:val="00C13FA3"/>
    <w:rsid w:val="00C13FB0"/>
    <w:rsid w:val="00C14788"/>
    <w:rsid w:val="00C14AA0"/>
    <w:rsid w:val="00C14CB4"/>
    <w:rsid w:val="00C1532A"/>
    <w:rsid w:val="00C15933"/>
    <w:rsid w:val="00C15F65"/>
    <w:rsid w:val="00C163D4"/>
    <w:rsid w:val="00C172FF"/>
    <w:rsid w:val="00C2049A"/>
    <w:rsid w:val="00C20B23"/>
    <w:rsid w:val="00C21D61"/>
    <w:rsid w:val="00C225DB"/>
    <w:rsid w:val="00C226C5"/>
    <w:rsid w:val="00C23755"/>
    <w:rsid w:val="00C2376C"/>
    <w:rsid w:val="00C23B19"/>
    <w:rsid w:val="00C2400B"/>
    <w:rsid w:val="00C240C2"/>
    <w:rsid w:val="00C247D9"/>
    <w:rsid w:val="00C24AF0"/>
    <w:rsid w:val="00C252D8"/>
    <w:rsid w:val="00C261C8"/>
    <w:rsid w:val="00C26F39"/>
    <w:rsid w:val="00C278FF"/>
    <w:rsid w:val="00C3014B"/>
    <w:rsid w:val="00C30688"/>
    <w:rsid w:val="00C32014"/>
    <w:rsid w:val="00C32114"/>
    <w:rsid w:val="00C321EB"/>
    <w:rsid w:val="00C32D04"/>
    <w:rsid w:val="00C344E6"/>
    <w:rsid w:val="00C347EF"/>
    <w:rsid w:val="00C349D7"/>
    <w:rsid w:val="00C3557A"/>
    <w:rsid w:val="00C35C3E"/>
    <w:rsid w:val="00C364B1"/>
    <w:rsid w:val="00C3751B"/>
    <w:rsid w:val="00C37DFE"/>
    <w:rsid w:val="00C40829"/>
    <w:rsid w:val="00C42525"/>
    <w:rsid w:val="00C43BC5"/>
    <w:rsid w:val="00C4455B"/>
    <w:rsid w:val="00C44D20"/>
    <w:rsid w:val="00C45431"/>
    <w:rsid w:val="00C45FFE"/>
    <w:rsid w:val="00C466B0"/>
    <w:rsid w:val="00C46A5D"/>
    <w:rsid w:val="00C46CC8"/>
    <w:rsid w:val="00C5003E"/>
    <w:rsid w:val="00C50486"/>
    <w:rsid w:val="00C50C10"/>
    <w:rsid w:val="00C51D0C"/>
    <w:rsid w:val="00C52C6A"/>
    <w:rsid w:val="00C53ABE"/>
    <w:rsid w:val="00C53EFB"/>
    <w:rsid w:val="00C55269"/>
    <w:rsid w:val="00C55F89"/>
    <w:rsid w:val="00C5603A"/>
    <w:rsid w:val="00C56833"/>
    <w:rsid w:val="00C56E53"/>
    <w:rsid w:val="00C57308"/>
    <w:rsid w:val="00C576AE"/>
    <w:rsid w:val="00C579A5"/>
    <w:rsid w:val="00C57E9A"/>
    <w:rsid w:val="00C60225"/>
    <w:rsid w:val="00C608D9"/>
    <w:rsid w:val="00C60AC9"/>
    <w:rsid w:val="00C61BD1"/>
    <w:rsid w:val="00C63339"/>
    <w:rsid w:val="00C64A1A"/>
    <w:rsid w:val="00C65E32"/>
    <w:rsid w:val="00C677F7"/>
    <w:rsid w:val="00C6783B"/>
    <w:rsid w:val="00C67F32"/>
    <w:rsid w:val="00C701AD"/>
    <w:rsid w:val="00C701B9"/>
    <w:rsid w:val="00C70734"/>
    <w:rsid w:val="00C723B8"/>
    <w:rsid w:val="00C72C58"/>
    <w:rsid w:val="00C730BD"/>
    <w:rsid w:val="00C73E9A"/>
    <w:rsid w:val="00C7403E"/>
    <w:rsid w:val="00C7475D"/>
    <w:rsid w:val="00C74AEF"/>
    <w:rsid w:val="00C7519E"/>
    <w:rsid w:val="00C761C1"/>
    <w:rsid w:val="00C766A4"/>
    <w:rsid w:val="00C76CFC"/>
    <w:rsid w:val="00C77F34"/>
    <w:rsid w:val="00C803CF"/>
    <w:rsid w:val="00C80ED4"/>
    <w:rsid w:val="00C81CF9"/>
    <w:rsid w:val="00C829AC"/>
    <w:rsid w:val="00C82D84"/>
    <w:rsid w:val="00C83458"/>
    <w:rsid w:val="00C83E56"/>
    <w:rsid w:val="00C84B5E"/>
    <w:rsid w:val="00C84ECA"/>
    <w:rsid w:val="00C850FA"/>
    <w:rsid w:val="00C859DC"/>
    <w:rsid w:val="00C86D29"/>
    <w:rsid w:val="00C87836"/>
    <w:rsid w:val="00C879A6"/>
    <w:rsid w:val="00C908CF"/>
    <w:rsid w:val="00C90948"/>
    <w:rsid w:val="00C9169F"/>
    <w:rsid w:val="00C91875"/>
    <w:rsid w:val="00C92AF4"/>
    <w:rsid w:val="00C92AF9"/>
    <w:rsid w:val="00C93430"/>
    <w:rsid w:val="00C941B7"/>
    <w:rsid w:val="00C94D44"/>
    <w:rsid w:val="00C9521B"/>
    <w:rsid w:val="00C95C33"/>
    <w:rsid w:val="00C96C10"/>
    <w:rsid w:val="00C97A39"/>
    <w:rsid w:val="00C97A48"/>
    <w:rsid w:val="00CA09B5"/>
    <w:rsid w:val="00CA134D"/>
    <w:rsid w:val="00CA146D"/>
    <w:rsid w:val="00CA16CB"/>
    <w:rsid w:val="00CA1752"/>
    <w:rsid w:val="00CA1C79"/>
    <w:rsid w:val="00CA2FA2"/>
    <w:rsid w:val="00CA327C"/>
    <w:rsid w:val="00CA347B"/>
    <w:rsid w:val="00CA40E2"/>
    <w:rsid w:val="00CA4250"/>
    <w:rsid w:val="00CA4C50"/>
    <w:rsid w:val="00CA51BA"/>
    <w:rsid w:val="00CA585B"/>
    <w:rsid w:val="00CA5CB5"/>
    <w:rsid w:val="00CA5E99"/>
    <w:rsid w:val="00CA6DFB"/>
    <w:rsid w:val="00CA7CC7"/>
    <w:rsid w:val="00CB171D"/>
    <w:rsid w:val="00CB1B29"/>
    <w:rsid w:val="00CB1E67"/>
    <w:rsid w:val="00CB222B"/>
    <w:rsid w:val="00CB4793"/>
    <w:rsid w:val="00CB4819"/>
    <w:rsid w:val="00CB4EA2"/>
    <w:rsid w:val="00CB531D"/>
    <w:rsid w:val="00CB581A"/>
    <w:rsid w:val="00CB5B94"/>
    <w:rsid w:val="00CB6B45"/>
    <w:rsid w:val="00CB6C72"/>
    <w:rsid w:val="00CB701C"/>
    <w:rsid w:val="00CC043A"/>
    <w:rsid w:val="00CC04F7"/>
    <w:rsid w:val="00CC1095"/>
    <w:rsid w:val="00CC1634"/>
    <w:rsid w:val="00CC1CFE"/>
    <w:rsid w:val="00CC2186"/>
    <w:rsid w:val="00CC237B"/>
    <w:rsid w:val="00CC2E7E"/>
    <w:rsid w:val="00CC2E9A"/>
    <w:rsid w:val="00CC2FB1"/>
    <w:rsid w:val="00CC358C"/>
    <w:rsid w:val="00CC3F06"/>
    <w:rsid w:val="00CC43D3"/>
    <w:rsid w:val="00CC47B2"/>
    <w:rsid w:val="00CC5E65"/>
    <w:rsid w:val="00CC62AB"/>
    <w:rsid w:val="00CC72C1"/>
    <w:rsid w:val="00CD0435"/>
    <w:rsid w:val="00CD0867"/>
    <w:rsid w:val="00CD0BC9"/>
    <w:rsid w:val="00CD146F"/>
    <w:rsid w:val="00CD1E18"/>
    <w:rsid w:val="00CD1FC7"/>
    <w:rsid w:val="00CD230E"/>
    <w:rsid w:val="00CD26A6"/>
    <w:rsid w:val="00CD36F5"/>
    <w:rsid w:val="00CD3D78"/>
    <w:rsid w:val="00CD4BD5"/>
    <w:rsid w:val="00CD56AE"/>
    <w:rsid w:val="00CD5B3E"/>
    <w:rsid w:val="00CD6C1C"/>
    <w:rsid w:val="00CD6C4E"/>
    <w:rsid w:val="00CD79D9"/>
    <w:rsid w:val="00CE0EFC"/>
    <w:rsid w:val="00CE19B0"/>
    <w:rsid w:val="00CE1D65"/>
    <w:rsid w:val="00CE1FA4"/>
    <w:rsid w:val="00CE273C"/>
    <w:rsid w:val="00CE2880"/>
    <w:rsid w:val="00CE317D"/>
    <w:rsid w:val="00CE3E8B"/>
    <w:rsid w:val="00CE5127"/>
    <w:rsid w:val="00CE5275"/>
    <w:rsid w:val="00CE5854"/>
    <w:rsid w:val="00CE5A1D"/>
    <w:rsid w:val="00CE5C95"/>
    <w:rsid w:val="00CE6D8D"/>
    <w:rsid w:val="00CE74FB"/>
    <w:rsid w:val="00CE7E52"/>
    <w:rsid w:val="00CE7E70"/>
    <w:rsid w:val="00CF0343"/>
    <w:rsid w:val="00CF12C0"/>
    <w:rsid w:val="00CF17FB"/>
    <w:rsid w:val="00CF19A3"/>
    <w:rsid w:val="00CF2230"/>
    <w:rsid w:val="00CF2FF2"/>
    <w:rsid w:val="00CF30EF"/>
    <w:rsid w:val="00CF3165"/>
    <w:rsid w:val="00CF33CD"/>
    <w:rsid w:val="00CF3819"/>
    <w:rsid w:val="00CF46CA"/>
    <w:rsid w:val="00CF4CB6"/>
    <w:rsid w:val="00CF4FDA"/>
    <w:rsid w:val="00CF55CC"/>
    <w:rsid w:val="00CF7258"/>
    <w:rsid w:val="00CF77F2"/>
    <w:rsid w:val="00D00213"/>
    <w:rsid w:val="00D0032D"/>
    <w:rsid w:val="00D00C8E"/>
    <w:rsid w:val="00D00FAA"/>
    <w:rsid w:val="00D02F12"/>
    <w:rsid w:val="00D0369A"/>
    <w:rsid w:val="00D0429F"/>
    <w:rsid w:val="00D04858"/>
    <w:rsid w:val="00D05CDD"/>
    <w:rsid w:val="00D06632"/>
    <w:rsid w:val="00D0674B"/>
    <w:rsid w:val="00D06CDC"/>
    <w:rsid w:val="00D0707D"/>
    <w:rsid w:val="00D076BA"/>
    <w:rsid w:val="00D07EBE"/>
    <w:rsid w:val="00D10D64"/>
    <w:rsid w:val="00D114F8"/>
    <w:rsid w:val="00D11584"/>
    <w:rsid w:val="00D11856"/>
    <w:rsid w:val="00D12ECA"/>
    <w:rsid w:val="00D1367A"/>
    <w:rsid w:val="00D13EC1"/>
    <w:rsid w:val="00D14079"/>
    <w:rsid w:val="00D147EC"/>
    <w:rsid w:val="00D1501E"/>
    <w:rsid w:val="00D153EB"/>
    <w:rsid w:val="00D16DEA"/>
    <w:rsid w:val="00D17039"/>
    <w:rsid w:val="00D20034"/>
    <w:rsid w:val="00D20B89"/>
    <w:rsid w:val="00D210A7"/>
    <w:rsid w:val="00D21391"/>
    <w:rsid w:val="00D21587"/>
    <w:rsid w:val="00D2166E"/>
    <w:rsid w:val="00D220A9"/>
    <w:rsid w:val="00D22E26"/>
    <w:rsid w:val="00D23D9A"/>
    <w:rsid w:val="00D24861"/>
    <w:rsid w:val="00D249DC"/>
    <w:rsid w:val="00D2529E"/>
    <w:rsid w:val="00D26E9D"/>
    <w:rsid w:val="00D2794C"/>
    <w:rsid w:val="00D30375"/>
    <w:rsid w:val="00D314D4"/>
    <w:rsid w:val="00D3208D"/>
    <w:rsid w:val="00D3343E"/>
    <w:rsid w:val="00D3420A"/>
    <w:rsid w:val="00D35AFC"/>
    <w:rsid w:val="00D35B3D"/>
    <w:rsid w:val="00D3699F"/>
    <w:rsid w:val="00D36BB1"/>
    <w:rsid w:val="00D37B09"/>
    <w:rsid w:val="00D40943"/>
    <w:rsid w:val="00D40A23"/>
    <w:rsid w:val="00D40FA2"/>
    <w:rsid w:val="00D40FCB"/>
    <w:rsid w:val="00D4111E"/>
    <w:rsid w:val="00D415F0"/>
    <w:rsid w:val="00D416A4"/>
    <w:rsid w:val="00D421F5"/>
    <w:rsid w:val="00D42CA0"/>
    <w:rsid w:val="00D43454"/>
    <w:rsid w:val="00D45159"/>
    <w:rsid w:val="00D45239"/>
    <w:rsid w:val="00D45657"/>
    <w:rsid w:val="00D45BE4"/>
    <w:rsid w:val="00D464CD"/>
    <w:rsid w:val="00D46A3C"/>
    <w:rsid w:val="00D46C65"/>
    <w:rsid w:val="00D470FF"/>
    <w:rsid w:val="00D471B7"/>
    <w:rsid w:val="00D506FF"/>
    <w:rsid w:val="00D507A8"/>
    <w:rsid w:val="00D5162B"/>
    <w:rsid w:val="00D516AC"/>
    <w:rsid w:val="00D5193D"/>
    <w:rsid w:val="00D521FD"/>
    <w:rsid w:val="00D52862"/>
    <w:rsid w:val="00D52E46"/>
    <w:rsid w:val="00D55558"/>
    <w:rsid w:val="00D55F79"/>
    <w:rsid w:val="00D57126"/>
    <w:rsid w:val="00D57735"/>
    <w:rsid w:val="00D57851"/>
    <w:rsid w:val="00D57B33"/>
    <w:rsid w:val="00D57E03"/>
    <w:rsid w:val="00D602D9"/>
    <w:rsid w:val="00D60D33"/>
    <w:rsid w:val="00D61041"/>
    <w:rsid w:val="00D61C3A"/>
    <w:rsid w:val="00D620BA"/>
    <w:rsid w:val="00D621BB"/>
    <w:rsid w:val="00D62530"/>
    <w:rsid w:val="00D629B8"/>
    <w:rsid w:val="00D63A80"/>
    <w:rsid w:val="00D63F19"/>
    <w:rsid w:val="00D64400"/>
    <w:rsid w:val="00D64F3A"/>
    <w:rsid w:val="00D650BD"/>
    <w:rsid w:val="00D65CEF"/>
    <w:rsid w:val="00D66097"/>
    <w:rsid w:val="00D663C2"/>
    <w:rsid w:val="00D66713"/>
    <w:rsid w:val="00D672E4"/>
    <w:rsid w:val="00D67F17"/>
    <w:rsid w:val="00D702F7"/>
    <w:rsid w:val="00D706B9"/>
    <w:rsid w:val="00D709B7"/>
    <w:rsid w:val="00D70CE4"/>
    <w:rsid w:val="00D71410"/>
    <w:rsid w:val="00D71B13"/>
    <w:rsid w:val="00D72C5A"/>
    <w:rsid w:val="00D72C6C"/>
    <w:rsid w:val="00D75548"/>
    <w:rsid w:val="00D77A7F"/>
    <w:rsid w:val="00D80242"/>
    <w:rsid w:val="00D8079C"/>
    <w:rsid w:val="00D80F7E"/>
    <w:rsid w:val="00D8130E"/>
    <w:rsid w:val="00D81B5E"/>
    <w:rsid w:val="00D81C65"/>
    <w:rsid w:val="00D821D6"/>
    <w:rsid w:val="00D8272A"/>
    <w:rsid w:val="00D833C7"/>
    <w:rsid w:val="00D834AB"/>
    <w:rsid w:val="00D8350E"/>
    <w:rsid w:val="00D83FFD"/>
    <w:rsid w:val="00D84406"/>
    <w:rsid w:val="00D84C2A"/>
    <w:rsid w:val="00D85F64"/>
    <w:rsid w:val="00D866A3"/>
    <w:rsid w:val="00D86A4D"/>
    <w:rsid w:val="00D900D8"/>
    <w:rsid w:val="00D921A9"/>
    <w:rsid w:val="00D9221C"/>
    <w:rsid w:val="00D92533"/>
    <w:rsid w:val="00D92CB5"/>
    <w:rsid w:val="00D93608"/>
    <w:rsid w:val="00D936CC"/>
    <w:rsid w:val="00D93789"/>
    <w:rsid w:val="00D93828"/>
    <w:rsid w:val="00D95234"/>
    <w:rsid w:val="00D952AD"/>
    <w:rsid w:val="00D97157"/>
    <w:rsid w:val="00D979C7"/>
    <w:rsid w:val="00D97F49"/>
    <w:rsid w:val="00DA119C"/>
    <w:rsid w:val="00DA190B"/>
    <w:rsid w:val="00DA1D30"/>
    <w:rsid w:val="00DA28AF"/>
    <w:rsid w:val="00DA3470"/>
    <w:rsid w:val="00DA40CF"/>
    <w:rsid w:val="00DA4896"/>
    <w:rsid w:val="00DA4A77"/>
    <w:rsid w:val="00DA529C"/>
    <w:rsid w:val="00DA585A"/>
    <w:rsid w:val="00DA5D84"/>
    <w:rsid w:val="00DA6CD8"/>
    <w:rsid w:val="00DA6FC2"/>
    <w:rsid w:val="00DA772F"/>
    <w:rsid w:val="00DB0851"/>
    <w:rsid w:val="00DB2F50"/>
    <w:rsid w:val="00DB4082"/>
    <w:rsid w:val="00DB40EE"/>
    <w:rsid w:val="00DB4387"/>
    <w:rsid w:val="00DB4A9E"/>
    <w:rsid w:val="00DB58DB"/>
    <w:rsid w:val="00DB5DA5"/>
    <w:rsid w:val="00DB6059"/>
    <w:rsid w:val="00DB65B5"/>
    <w:rsid w:val="00DB6C12"/>
    <w:rsid w:val="00DB6C32"/>
    <w:rsid w:val="00DB798F"/>
    <w:rsid w:val="00DB7CE9"/>
    <w:rsid w:val="00DC0182"/>
    <w:rsid w:val="00DC0850"/>
    <w:rsid w:val="00DC0E3F"/>
    <w:rsid w:val="00DC14C3"/>
    <w:rsid w:val="00DC1D20"/>
    <w:rsid w:val="00DC23E3"/>
    <w:rsid w:val="00DC248F"/>
    <w:rsid w:val="00DC278D"/>
    <w:rsid w:val="00DC3625"/>
    <w:rsid w:val="00DC4466"/>
    <w:rsid w:val="00DC44B8"/>
    <w:rsid w:val="00DC4549"/>
    <w:rsid w:val="00DC50B6"/>
    <w:rsid w:val="00DC5180"/>
    <w:rsid w:val="00DC5931"/>
    <w:rsid w:val="00DC6087"/>
    <w:rsid w:val="00DC6B83"/>
    <w:rsid w:val="00DD0344"/>
    <w:rsid w:val="00DD04A2"/>
    <w:rsid w:val="00DD050E"/>
    <w:rsid w:val="00DD1AAC"/>
    <w:rsid w:val="00DD1FE2"/>
    <w:rsid w:val="00DD2376"/>
    <w:rsid w:val="00DD24CD"/>
    <w:rsid w:val="00DD291B"/>
    <w:rsid w:val="00DD34BB"/>
    <w:rsid w:val="00DD4AB1"/>
    <w:rsid w:val="00DD532B"/>
    <w:rsid w:val="00DD6AD4"/>
    <w:rsid w:val="00DD7023"/>
    <w:rsid w:val="00DD7760"/>
    <w:rsid w:val="00DD7F56"/>
    <w:rsid w:val="00DE00E1"/>
    <w:rsid w:val="00DE0426"/>
    <w:rsid w:val="00DE0587"/>
    <w:rsid w:val="00DE073D"/>
    <w:rsid w:val="00DE0B4D"/>
    <w:rsid w:val="00DE0C5F"/>
    <w:rsid w:val="00DE0EF2"/>
    <w:rsid w:val="00DE0F9C"/>
    <w:rsid w:val="00DE1BB9"/>
    <w:rsid w:val="00DE1D7C"/>
    <w:rsid w:val="00DE228D"/>
    <w:rsid w:val="00DE2703"/>
    <w:rsid w:val="00DE3375"/>
    <w:rsid w:val="00DE3432"/>
    <w:rsid w:val="00DE4584"/>
    <w:rsid w:val="00DE6147"/>
    <w:rsid w:val="00DE6416"/>
    <w:rsid w:val="00DF011D"/>
    <w:rsid w:val="00DF20C1"/>
    <w:rsid w:val="00DF39DE"/>
    <w:rsid w:val="00DF46AC"/>
    <w:rsid w:val="00DF46FA"/>
    <w:rsid w:val="00DF4964"/>
    <w:rsid w:val="00DF6E07"/>
    <w:rsid w:val="00DF7588"/>
    <w:rsid w:val="00DF7A1D"/>
    <w:rsid w:val="00DF7AAC"/>
    <w:rsid w:val="00DF7F82"/>
    <w:rsid w:val="00E00023"/>
    <w:rsid w:val="00E0055A"/>
    <w:rsid w:val="00E00A95"/>
    <w:rsid w:val="00E02157"/>
    <w:rsid w:val="00E033EA"/>
    <w:rsid w:val="00E052AA"/>
    <w:rsid w:val="00E05631"/>
    <w:rsid w:val="00E06F3E"/>
    <w:rsid w:val="00E07822"/>
    <w:rsid w:val="00E07880"/>
    <w:rsid w:val="00E1049D"/>
    <w:rsid w:val="00E107BF"/>
    <w:rsid w:val="00E111C0"/>
    <w:rsid w:val="00E11B2D"/>
    <w:rsid w:val="00E12D38"/>
    <w:rsid w:val="00E13CA8"/>
    <w:rsid w:val="00E145B9"/>
    <w:rsid w:val="00E146D2"/>
    <w:rsid w:val="00E153CB"/>
    <w:rsid w:val="00E15C7A"/>
    <w:rsid w:val="00E15DFA"/>
    <w:rsid w:val="00E165B6"/>
    <w:rsid w:val="00E166DD"/>
    <w:rsid w:val="00E16FB5"/>
    <w:rsid w:val="00E175AA"/>
    <w:rsid w:val="00E2087E"/>
    <w:rsid w:val="00E20DAE"/>
    <w:rsid w:val="00E21699"/>
    <w:rsid w:val="00E21827"/>
    <w:rsid w:val="00E223AC"/>
    <w:rsid w:val="00E236FF"/>
    <w:rsid w:val="00E2380D"/>
    <w:rsid w:val="00E25627"/>
    <w:rsid w:val="00E25ECE"/>
    <w:rsid w:val="00E25FA1"/>
    <w:rsid w:val="00E27D67"/>
    <w:rsid w:val="00E305D9"/>
    <w:rsid w:val="00E30BA1"/>
    <w:rsid w:val="00E313D3"/>
    <w:rsid w:val="00E315A4"/>
    <w:rsid w:val="00E319A8"/>
    <w:rsid w:val="00E31C62"/>
    <w:rsid w:val="00E31CD4"/>
    <w:rsid w:val="00E32780"/>
    <w:rsid w:val="00E32B32"/>
    <w:rsid w:val="00E33082"/>
    <w:rsid w:val="00E33B8C"/>
    <w:rsid w:val="00E33EF2"/>
    <w:rsid w:val="00E33FAB"/>
    <w:rsid w:val="00E34EF3"/>
    <w:rsid w:val="00E351EC"/>
    <w:rsid w:val="00E35269"/>
    <w:rsid w:val="00E35657"/>
    <w:rsid w:val="00E35FB3"/>
    <w:rsid w:val="00E3638E"/>
    <w:rsid w:val="00E3660E"/>
    <w:rsid w:val="00E37068"/>
    <w:rsid w:val="00E370A6"/>
    <w:rsid w:val="00E4011A"/>
    <w:rsid w:val="00E4016E"/>
    <w:rsid w:val="00E41AF3"/>
    <w:rsid w:val="00E4219A"/>
    <w:rsid w:val="00E42A50"/>
    <w:rsid w:val="00E42FA5"/>
    <w:rsid w:val="00E45013"/>
    <w:rsid w:val="00E45425"/>
    <w:rsid w:val="00E45CDE"/>
    <w:rsid w:val="00E45D70"/>
    <w:rsid w:val="00E461C6"/>
    <w:rsid w:val="00E464E5"/>
    <w:rsid w:val="00E47430"/>
    <w:rsid w:val="00E47F8E"/>
    <w:rsid w:val="00E50227"/>
    <w:rsid w:val="00E503A4"/>
    <w:rsid w:val="00E509F8"/>
    <w:rsid w:val="00E518F7"/>
    <w:rsid w:val="00E52936"/>
    <w:rsid w:val="00E531B2"/>
    <w:rsid w:val="00E53390"/>
    <w:rsid w:val="00E5420B"/>
    <w:rsid w:val="00E54351"/>
    <w:rsid w:val="00E55277"/>
    <w:rsid w:val="00E5616F"/>
    <w:rsid w:val="00E56839"/>
    <w:rsid w:val="00E56DB5"/>
    <w:rsid w:val="00E57A1D"/>
    <w:rsid w:val="00E60DA0"/>
    <w:rsid w:val="00E61EE7"/>
    <w:rsid w:val="00E6313A"/>
    <w:rsid w:val="00E63FE0"/>
    <w:rsid w:val="00E643B7"/>
    <w:rsid w:val="00E65216"/>
    <w:rsid w:val="00E6556F"/>
    <w:rsid w:val="00E66463"/>
    <w:rsid w:val="00E6670B"/>
    <w:rsid w:val="00E672A1"/>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3E3"/>
    <w:rsid w:val="00E75E35"/>
    <w:rsid w:val="00E7712B"/>
    <w:rsid w:val="00E77A97"/>
    <w:rsid w:val="00E82142"/>
    <w:rsid w:val="00E8293D"/>
    <w:rsid w:val="00E82F3C"/>
    <w:rsid w:val="00E84B55"/>
    <w:rsid w:val="00E85110"/>
    <w:rsid w:val="00E85889"/>
    <w:rsid w:val="00E85F30"/>
    <w:rsid w:val="00E865A9"/>
    <w:rsid w:val="00E87359"/>
    <w:rsid w:val="00E8767B"/>
    <w:rsid w:val="00E87889"/>
    <w:rsid w:val="00E878FC"/>
    <w:rsid w:val="00E904C1"/>
    <w:rsid w:val="00E90AB3"/>
    <w:rsid w:val="00E90B39"/>
    <w:rsid w:val="00E90EBC"/>
    <w:rsid w:val="00E93467"/>
    <w:rsid w:val="00E9372D"/>
    <w:rsid w:val="00E94197"/>
    <w:rsid w:val="00E947A7"/>
    <w:rsid w:val="00E9493A"/>
    <w:rsid w:val="00E94DA7"/>
    <w:rsid w:val="00E94F37"/>
    <w:rsid w:val="00E954F6"/>
    <w:rsid w:val="00E96183"/>
    <w:rsid w:val="00E96910"/>
    <w:rsid w:val="00E96CC5"/>
    <w:rsid w:val="00E96D27"/>
    <w:rsid w:val="00EA013B"/>
    <w:rsid w:val="00EA01B7"/>
    <w:rsid w:val="00EA087D"/>
    <w:rsid w:val="00EA0956"/>
    <w:rsid w:val="00EA176A"/>
    <w:rsid w:val="00EA17CA"/>
    <w:rsid w:val="00EA2DE3"/>
    <w:rsid w:val="00EA3116"/>
    <w:rsid w:val="00EA3222"/>
    <w:rsid w:val="00EA33CB"/>
    <w:rsid w:val="00EA350D"/>
    <w:rsid w:val="00EA409B"/>
    <w:rsid w:val="00EA430D"/>
    <w:rsid w:val="00EA438F"/>
    <w:rsid w:val="00EA4F64"/>
    <w:rsid w:val="00EA757E"/>
    <w:rsid w:val="00EA7860"/>
    <w:rsid w:val="00EB018E"/>
    <w:rsid w:val="00EB04B9"/>
    <w:rsid w:val="00EB0B40"/>
    <w:rsid w:val="00EB0E42"/>
    <w:rsid w:val="00EB122E"/>
    <w:rsid w:val="00EB139D"/>
    <w:rsid w:val="00EB142C"/>
    <w:rsid w:val="00EB2720"/>
    <w:rsid w:val="00EB309F"/>
    <w:rsid w:val="00EB45CE"/>
    <w:rsid w:val="00EB4A86"/>
    <w:rsid w:val="00EB4B16"/>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A44"/>
    <w:rsid w:val="00EC5A9E"/>
    <w:rsid w:val="00EC5F80"/>
    <w:rsid w:val="00EC61AF"/>
    <w:rsid w:val="00EC64DE"/>
    <w:rsid w:val="00EC6717"/>
    <w:rsid w:val="00EC70EE"/>
    <w:rsid w:val="00EC78DB"/>
    <w:rsid w:val="00ED02F9"/>
    <w:rsid w:val="00ED223E"/>
    <w:rsid w:val="00ED414A"/>
    <w:rsid w:val="00ED578D"/>
    <w:rsid w:val="00ED5D70"/>
    <w:rsid w:val="00ED60E7"/>
    <w:rsid w:val="00ED6616"/>
    <w:rsid w:val="00ED6861"/>
    <w:rsid w:val="00ED69F9"/>
    <w:rsid w:val="00ED6FDE"/>
    <w:rsid w:val="00ED70B7"/>
    <w:rsid w:val="00ED7CE8"/>
    <w:rsid w:val="00EE076D"/>
    <w:rsid w:val="00EE0B44"/>
    <w:rsid w:val="00EE0F7C"/>
    <w:rsid w:val="00EE1358"/>
    <w:rsid w:val="00EE25B1"/>
    <w:rsid w:val="00EE33EB"/>
    <w:rsid w:val="00EE3BDD"/>
    <w:rsid w:val="00EE4179"/>
    <w:rsid w:val="00EE45C2"/>
    <w:rsid w:val="00EE5C6B"/>
    <w:rsid w:val="00EE640E"/>
    <w:rsid w:val="00EE6D67"/>
    <w:rsid w:val="00EE70DB"/>
    <w:rsid w:val="00EE759B"/>
    <w:rsid w:val="00EE795F"/>
    <w:rsid w:val="00EE7C50"/>
    <w:rsid w:val="00EF06E1"/>
    <w:rsid w:val="00EF08C9"/>
    <w:rsid w:val="00EF0A7F"/>
    <w:rsid w:val="00EF0BCF"/>
    <w:rsid w:val="00EF1BC8"/>
    <w:rsid w:val="00EF1E99"/>
    <w:rsid w:val="00EF291A"/>
    <w:rsid w:val="00EF4DBE"/>
    <w:rsid w:val="00EF525D"/>
    <w:rsid w:val="00EF60CC"/>
    <w:rsid w:val="00EF65A7"/>
    <w:rsid w:val="00EF693C"/>
    <w:rsid w:val="00EF6FA0"/>
    <w:rsid w:val="00EF7949"/>
    <w:rsid w:val="00EF7F80"/>
    <w:rsid w:val="00F00686"/>
    <w:rsid w:val="00F00E9B"/>
    <w:rsid w:val="00F016A7"/>
    <w:rsid w:val="00F016D1"/>
    <w:rsid w:val="00F0170A"/>
    <w:rsid w:val="00F01801"/>
    <w:rsid w:val="00F0191C"/>
    <w:rsid w:val="00F028EC"/>
    <w:rsid w:val="00F02B45"/>
    <w:rsid w:val="00F033CC"/>
    <w:rsid w:val="00F03916"/>
    <w:rsid w:val="00F03A94"/>
    <w:rsid w:val="00F03E83"/>
    <w:rsid w:val="00F052D2"/>
    <w:rsid w:val="00F06CF3"/>
    <w:rsid w:val="00F06E5E"/>
    <w:rsid w:val="00F071BB"/>
    <w:rsid w:val="00F07CA3"/>
    <w:rsid w:val="00F07F3B"/>
    <w:rsid w:val="00F10F81"/>
    <w:rsid w:val="00F11064"/>
    <w:rsid w:val="00F11123"/>
    <w:rsid w:val="00F1141F"/>
    <w:rsid w:val="00F1143D"/>
    <w:rsid w:val="00F115AD"/>
    <w:rsid w:val="00F12D76"/>
    <w:rsid w:val="00F12DCB"/>
    <w:rsid w:val="00F13034"/>
    <w:rsid w:val="00F1461D"/>
    <w:rsid w:val="00F14DD3"/>
    <w:rsid w:val="00F1563C"/>
    <w:rsid w:val="00F15D6D"/>
    <w:rsid w:val="00F16116"/>
    <w:rsid w:val="00F163F0"/>
    <w:rsid w:val="00F17991"/>
    <w:rsid w:val="00F2146C"/>
    <w:rsid w:val="00F22B0E"/>
    <w:rsid w:val="00F22DEF"/>
    <w:rsid w:val="00F2350D"/>
    <w:rsid w:val="00F25205"/>
    <w:rsid w:val="00F25B8D"/>
    <w:rsid w:val="00F2682E"/>
    <w:rsid w:val="00F271BF"/>
    <w:rsid w:val="00F27797"/>
    <w:rsid w:val="00F27C19"/>
    <w:rsid w:val="00F3127B"/>
    <w:rsid w:val="00F313FB"/>
    <w:rsid w:val="00F32110"/>
    <w:rsid w:val="00F3227F"/>
    <w:rsid w:val="00F322C2"/>
    <w:rsid w:val="00F33934"/>
    <w:rsid w:val="00F33D4B"/>
    <w:rsid w:val="00F344F2"/>
    <w:rsid w:val="00F34724"/>
    <w:rsid w:val="00F35EF6"/>
    <w:rsid w:val="00F36BB8"/>
    <w:rsid w:val="00F3773D"/>
    <w:rsid w:val="00F377E7"/>
    <w:rsid w:val="00F37944"/>
    <w:rsid w:val="00F402D0"/>
    <w:rsid w:val="00F40717"/>
    <w:rsid w:val="00F4112C"/>
    <w:rsid w:val="00F4191D"/>
    <w:rsid w:val="00F41AE3"/>
    <w:rsid w:val="00F41B28"/>
    <w:rsid w:val="00F41E01"/>
    <w:rsid w:val="00F42136"/>
    <w:rsid w:val="00F42327"/>
    <w:rsid w:val="00F42E33"/>
    <w:rsid w:val="00F43E45"/>
    <w:rsid w:val="00F4498C"/>
    <w:rsid w:val="00F44D73"/>
    <w:rsid w:val="00F45E11"/>
    <w:rsid w:val="00F46114"/>
    <w:rsid w:val="00F47EBB"/>
    <w:rsid w:val="00F50413"/>
    <w:rsid w:val="00F50B65"/>
    <w:rsid w:val="00F5136E"/>
    <w:rsid w:val="00F515E6"/>
    <w:rsid w:val="00F51864"/>
    <w:rsid w:val="00F5224C"/>
    <w:rsid w:val="00F541BA"/>
    <w:rsid w:val="00F54922"/>
    <w:rsid w:val="00F550C7"/>
    <w:rsid w:val="00F555E6"/>
    <w:rsid w:val="00F56263"/>
    <w:rsid w:val="00F566E7"/>
    <w:rsid w:val="00F56B05"/>
    <w:rsid w:val="00F56FF3"/>
    <w:rsid w:val="00F57CFE"/>
    <w:rsid w:val="00F60050"/>
    <w:rsid w:val="00F6029A"/>
    <w:rsid w:val="00F60C07"/>
    <w:rsid w:val="00F60E08"/>
    <w:rsid w:val="00F60E13"/>
    <w:rsid w:val="00F60E8E"/>
    <w:rsid w:val="00F61759"/>
    <w:rsid w:val="00F62A38"/>
    <w:rsid w:val="00F62C17"/>
    <w:rsid w:val="00F6349D"/>
    <w:rsid w:val="00F63F4B"/>
    <w:rsid w:val="00F64D1B"/>
    <w:rsid w:val="00F65FCA"/>
    <w:rsid w:val="00F6685E"/>
    <w:rsid w:val="00F66E31"/>
    <w:rsid w:val="00F67BD9"/>
    <w:rsid w:val="00F70BAE"/>
    <w:rsid w:val="00F7223E"/>
    <w:rsid w:val="00F72902"/>
    <w:rsid w:val="00F7303B"/>
    <w:rsid w:val="00F73311"/>
    <w:rsid w:val="00F73CAF"/>
    <w:rsid w:val="00F74187"/>
    <w:rsid w:val="00F743BC"/>
    <w:rsid w:val="00F75883"/>
    <w:rsid w:val="00F76264"/>
    <w:rsid w:val="00F80B98"/>
    <w:rsid w:val="00F820C3"/>
    <w:rsid w:val="00F8461D"/>
    <w:rsid w:val="00F8462C"/>
    <w:rsid w:val="00F84747"/>
    <w:rsid w:val="00F855CE"/>
    <w:rsid w:val="00F86012"/>
    <w:rsid w:val="00F86AB5"/>
    <w:rsid w:val="00F90EF7"/>
    <w:rsid w:val="00F919D7"/>
    <w:rsid w:val="00F91D60"/>
    <w:rsid w:val="00F92A73"/>
    <w:rsid w:val="00F93006"/>
    <w:rsid w:val="00F93367"/>
    <w:rsid w:val="00F93512"/>
    <w:rsid w:val="00F94ED5"/>
    <w:rsid w:val="00F94EE2"/>
    <w:rsid w:val="00F95ED1"/>
    <w:rsid w:val="00F97180"/>
    <w:rsid w:val="00FA01E2"/>
    <w:rsid w:val="00FA0787"/>
    <w:rsid w:val="00FA15D3"/>
    <w:rsid w:val="00FA162E"/>
    <w:rsid w:val="00FA1A88"/>
    <w:rsid w:val="00FA31F5"/>
    <w:rsid w:val="00FA3C0B"/>
    <w:rsid w:val="00FA4D0D"/>
    <w:rsid w:val="00FA5152"/>
    <w:rsid w:val="00FA5296"/>
    <w:rsid w:val="00FA6FCA"/>
    <w:rsid w:val="00FA7161"/>
    <w:rsid w:val="00FA7643"/>
    <w:rsid w:val="00FA7A00"/>
    <w:rsid w:val="00FA7EC7"/>
    <w:rsid w:val="00FB02D9"/>
    <w:rsid w:val="00FB0F29"/>
    <w:rsid w:val="00FB12F1"/>
    <w:rsid w:val="00FB1868"/>
    <w:rsid w:val="00FB2249"/>
    <w:rsid w:val="00FB2922"/>
    <w:rsid w:val="00FB2EF3"/>
    <w:rsid w:val="00FB52A6"/>
    <w:rsid w:val="00FB54CE"/>
    <w:rsid w:val="00FB58EA"/>
    <w:rsid w:val="00FB610A"/>
    <w:rsid w:val="00FB6791"/>
    <w:rsid w:val="00FB7964"/>
    <w:rsid w:val="00FB7F7E"/>
    <w:rsid w:val="00FC1442"/>
    <w:rsid w:val="00FC187E"/>
    <w:rsid w:val="00FC19B1"/>
    <w:rsid w:val="00FC252E"/>
    <w:rsid w:val="00FC3707"/>
    <w:rsid w:val="00FC3A79"/>
    <w:rsid w:val="00FC3E6D"/>
    <w:rsid w:val="00FC4763"/>
    <w:rsid w:val="00FC4A97"/>
    <w:rsid w:val="00FC5989"/>
    <w:rsid w:val="00FC5D99"/>
    <w:rsid w:val="00FC5DDC"/>
    <w:rsid w:val="00FC5E3A"/>
    <w:rsid w:val="00FC7A49"/>
    <w:rsid w:val="00FC7B97"/>
    <w:rsid w:val="00FC7C9C"/>
    <w:rsid w:val="00FC7FE5"/>
    <w:rsid w:val="00FD0923"/>
    <w:rsid w:val="00FD17DC"/>
    <w:rsid w:val="00FD2905"/>
    <w:rsid w:val="00FD2D55"/>
    <w:rsid w:val="00FD32BA"/>
    <w:rsid w:val="00FD38F0"/>
    <w:rsid w:val="00FD523A"/>
    <w:rsid w:val="00FD764F"/>
    <w:rsid w:val="00FD7C6A"/>
    <w:rsid w:val="00FE023B"/>
    <w:rsid w:val="00FE15F3"/>
    <w:rsid w:val="00FE1FA5"/>
    <w:rsid w:val="00FE20E6"/>
    <w:rsid w:val="00FE2A9F"/>
    <w:rsid w:val="00FE2D1E"/>
    <w:rsid w:val="00FE2D9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34925647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1305</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8</cp:revision>
  <dcterms:created xsi:type="dcterms:W3CDTF">2023-04-06T18:56:00Z</dcterms:created>
  <dcterms:modified xsi:type="dcterms:W3CDTF">2023-04-10T22:05:00Z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